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1C" w:rsidRDefault="0040398F" w:rsidP="0040398F">
      <w:pPr>
        <w:pStyle w:val="Title"/>
      </w:pPr>
      <w:bookmarkStart w:id="0" w:name="_GoBack"/>
      <w:bookmarkEnd w:id="0"/>
      <w:r>
        <w:t>C</w:t>
      </w:r>
      <w:r w:rsidR="0082141C">
        <w:t>ontents</w:t>
      </w:r>
    </w:p>
    <w:p w:rsidR="0082141C" w:rsidRPr="0082141C" w:rsidRDefault="0082141C" w:rsidP="0082141C">
      <w:pPr>
        <w:pStyle w:val="Heading1"/>
        <w:rPr>
          <w:rStyle w:val="Hyperlink"/>
          <w:i/>
          <w:sz w:val="28"/>
          <w:szCs w:val="28"/>
        </w:rPr>
      </w:pPr>
      <w:r>
        <w:rPr>
          <w:sz w:val="28"/>
          <w:szCs w:val="28"/>
        </w:rPr>
        <w:fldChar w:fldCharType="begin"/>
      </w:r>
      <w:r>
        <w:rPr>
          <w:sz w:val="28"/>
          <w:szCs w:val="28"/>
        </w:rPr>
        <w:instrText xml:space="preserve"> HYPERLINK  \l "_DISPOSAL_OF_FIXED" </w:instrText>
      </w:r>
      <w:r>
        <w:rPr>
          <w:sz w:val="28"/>
          <w:szCs w:val="28"/>
        </w:rPr>
        <w:fldChar w:fldCharType="separate"/>
      </w:r>
      <w:r w:rsidRPr="0082141C">
        <w:rPr>
          <w:rStyle w:val="Hyperlink"/>
          <w:sz w:val="28"/>
          <w:szCs w:val="28"/>
        </w:rPr>
        <w:t>DISPOSAL OF FIXED ASSETS</w:t>
      </w:r>
    </w:p>
    <w:p w:rsidR="0082141C" w:rsidRPr="0082141C" w:rsidRDefault="0082141C" w:rsidP="0082141C">
      <w:pPr>
        <w:rPr>
          <w:rStyle w:val="Hyperlink"/>
          <w:b/>
          <w:sz w:val="36"/>
          <w:szCs w:val="36"/>
        </w:rPr>
      </w:pPr>
      <w:r>
        <w:rPr>
          <w:sz w:val="28"/>
          <w:szCs w:val="28"/>
        </w:rPr>
        <w:fldChar w:fldCharType="end"/>
      </w:r>
      <w:r>
        <w:rPr>
          <w:b/>
          <w:sz w:val="36"/>
          <w:szCs w:val="36"/>
        </w:rPr>
        <w:fldChar w:fldCharType="begin"/>
      </w:r>
      <w:r>
        <w:rPr>
          <w:b/>
          <w:sz w:val="36"/>
          <w:szCs w:val="36"/>
        </w:rPr>
        <w:instrText xml:space="preserve"> HYPERLINK  \l "_eDisposal_Capital_Equipment" </w:instrText>
      </w:r>
      <w:r>
        <w:rPr>
          <w:b/>
          <w:sz w:val="36"/>
          <w:szCs w:val="36"/>
        </w:rPr>
        <w:fldChar w:fldCharType="separate"/>
      </w:r>
      <w:r w:rsidRPr="0082141C">
        <w:rPr>
          <w:rStyle w:val="Hyperlink"/>
          <w:b/>
          <w:sz w:val="36"/>
          <w:szCs w:val="36"/>
        </w:rPr>
        <w:t xml:space="preserve">Instructions for completing the eDisposal Form </w:t>
      </w:r>
    </w:p>
    <w:p w:rsidR="0082141C" w:rsidRPr="00245CD6" w:rsidRDefault="0082141C" w:rsidP="0082141C">
      <w:pPr>
        <w:pStyle w:val="Heading1"/>
        <w:spacing w:after="100"/>
        <w:rPr>
          <w:sz w:val="28"/>
          <w:szCs w:val="28"/>
        </w:rPr>
      </w:pPr>
      <w:r>
        <w:rPr>
          <w:rFonts w:ascii="Times New Roman" w:hAnsi="Times New Roman"/>
          <w:bCs w:val="0"/>
          <w:kern w:val="0"/>
          <w:sz w:val="36"/>
          <w:szCs w:val="36"/>
        </w:rPr>
        <w:fldChar w:fldCharType="end"/>
      </w:r>
      <w:hyperlink w:anchor="_Surplused_Assets_-" w:history="1">
        <w:r w:rsidRPr="0082141C">
          <w:rPr>
            <w:rStyle w:val="Hyperlink"/>
            <w:sz w:val="28"/>
            <w:szCs w:val="28"/>
          </w:rPr>
          <w:t>Surplused Assets - SU</w:t>
        </w:r>
      </w:hyperlink>
    </w:p>
    <w:p w:rsidR="0082141C" w:rsidRDefault="00A356E6" w:rsidP="0082141C">
      <w:pPr>
        <w:pStyle w:val="Heading1"/>
        <w:ind w:firstLine="720"/>
        <w:rPr>
          <w:rStyle w:val="IntenseReference"/>
          <w:b/>
          <w:smallCaps w:val="0"/>
          <w:color w:val="000000" w:themeColor="text1"/>
          <w:sz w:val="28"/>
          <w:szCs w:val="28"/>
        </w:rPr>
      </w:pPr>
      <w:hyperlink w:anchor="_Surplus_Pick-Up" w:history="1">
        <w:r w:rsidR="0082141C" w:rsidRPr="0082141C">
          <w:rPr>
            <w:rStyle w:val="Hyperlink"/>
            <w:spacing w:val="5"/>
            <w:sz w:val="28"/>
            <w:szCs w:val="28"/>
          </w:rPr>
          <w:t>Surplus Pick-Up</w:t>
        </w:r>
      </w:hyperlink>
    </w:p>
    <w:p w:rsidR="00271374" w:rsidRPr="00271374" w:rsidRDefault="00271374" w:rsidP="00271374">
      <w:pPr>
        <w:pStyle w:val="Heading1"/>
      </w:pPr>
      <w:r>
        <w:tab/>
      </w:r>
      <w:r>
        <w:tab/>
      </w:r>
      <w:hyperlink w:anchor="_Pick-Up_Required" w:history="1">
        <w:r w:rsidRPr="00271374">
          <w:rPr>
            <w:rStyle w:val="Hyperlink"/>
          </w:rPr>
          <w:t>Pick-Up Required</w:t>
        </w:r>
      </w:hyperlink>
    </w:p>
    <w:p w:rsidR="00271374" w:rsidRPr="00C645D3" w:rsidRDefault="00271374" w:rsidP="00271374">
      <w:pPr>
        <w:pStyle w:val="Heading1"/>
      </w:pPr>
      <w:r>
        <w:tab/>
      </w:r>
      <w:r>
        <w:tab/>
      </w:r>
      <w:hyperlink w:anchor="_Pick-Up_Not_Required" w:history="1">
        <w:r w:rsidRPr="00271374">
          <w:rPr>
            <w:rStyle w:val="Hyperlink"/>
          </w:rPr>
          <w:t>Pick-Up Not Required</w:t>
        </w:r>
      </w:hyperlink>
    </w:p>
    <w:p w:rsidR="00271374" w:rsidRPr="00271374" w:rsidRDefault="00271374" w:rsidP="00271374"/>
    <w:p w:rsidR="0082141C" w:rsidRPr="00A45809" w:rsidRDefault="00A356E6" w:rsidP="0082141C">
      <w:pPr>
        <w:pStyle w:val="Heading1"/>
        <w:ind w:left="720"/>
        <w:rPr>
          <w:sz w:val="28"/>
          <w:szCs w:val="28"/>
        </w:rPr>
      </w:pPr>
      <w:hyperlink w:anchor="_Disposal_of_5" w:history="1">
        <w:r w:rsidR="0082141C" w:rsidRPr="0082141C">
          <w:rPr>
            <w:rStyle w:val="Hyperlink"/>
            <w:sz w:val="28"/>
            <w:szCs w:val="28"/>
          </w:rPr>
          <w:t>Disposal of 5 or more capital assets- Use the Multiple Asset Disposal Attachment form</w:t>
        </w:r>
      </w:hyperlink>
    </w:p>
    <w:p w:rsidR="0082141C" w:rsidRPr="0082141C" w:rsidRDefault="0082141C" w:rsidP="0082141C">
      <w:pPr>
        <w:pStyle w:val="Heading1"/>
        <w:rPr>
          <w:sz w:val="28"/>
          <w:szCs w:val="28"/>
        </w:rPr>
      </w:pPr>
      <w:r>
        <w:tab/>
      </w:r>
      <w:hyperlink w:anchor="_Non-Capital_Surplus_Disposals" w:history="1">
        <w:r>
          <w:rPr>
            <w:rStyle w:val="Hyperlink"/>
            <w:sz w:val="28"/>
            <w:szCs w:val="28"/>
          </w:rPr>
          <w:t>Non Capital Surplus Disposals</w:t>
        </w:r>
      </w:hyperlink>
    </w:p>
    <w:p w:rsidR="00271374" w:rsidRPr="0040398F" w:rsidRDefault="0082141C" w:rsidP="0040398F">
      <w:pPr>
        <w:pStyle w:val="Heading1"/>
        <w:rPr>
          <w:color w:val="000000" w:themeColor="text1"/>
          <w:sz w:val="28"/>
          <w:szCs w:val="28"/>
        </w:rPr>
      </w:pPr>
      <w:r>
        <w:tab/>
      </w:r>
      <w:hyperlink w:anchor="_Surplus_Return_to" w:history="1">
        <w:r w:rsidRPr="0082141C">
          <w:rPr>
            <w:rStyle w:val="Hyperlink"/>
            <w:sz w:val="28"/>
            <w:szCs w:val="28"/>
          </w:rPr>
          <w:t>Surplus Return to Campus</w:t>
        </w:r>
      </w:hyperlink>
    </w:p>
    <w:p w:rsidR="00271374" w:rsidRPr="0040398F" w:rsidRDefault="00A356E6" w:rsidP="0040398F">
      <w:pPr>
        <w:pStyle w:val="Heading1"/>
        <w:spacing w:after="0"/>
        <w:rPr>
          <w:sz w:val="28"/>
          <w:szCs w:val="28"/>
        </w:rPr>
      </w:pPr>
      <w:hyperlink w:anchor="_Destroyed_Assets_-" w:history="1">
        <w:r w:rsidR="00271374" w:rsidRPr="00271374">
          <w:rPr>
            <w:rStyle w:val="Hyperlink"/>
            <w:sz w:val="28"/>
            <w:szCs w:val="28"/>
          </w:rPr>
          <w:t>Destroyed Assets - DS</w:t>
        </w:r>
      </w:hyperlink>
    </w:p>
    <w:p w:rsidR="00271374" w:rsidRPr="0040398F" w:rsidRDefault="00A356E6" w:rsidP="0040398F">
      <w:pPr>
        <w:pStyle w:val="Heading1"/>
        <w:spacing w:after="0"/>
        <w:rPr>
          <w:rFonts w:ascii="Times New Roman" w:hAnsi="Times New Roman"/>
          <w:bCs w:val="0"/>
          <w:kern w:val="0"/>
          <w:sz w:val="28"/>
          <w:szCs w:val="28"/>
        </w:rPr>
      </w:pPr>
      <w:hyperlink w:anchor="_Junked_Assets_-" w:history="1">
        <w:r w:rsidR="00271374" w:rsidRPr="00271374">
          <w:rPr>
            <w:rStyle w:val="Hyperlink"/>
            <w:rFonts w:ascii="Times New Roman" w:hAnsi="Times New Roman"/>
            <w:bCs w:val="0"/>
            <w:kern w:val="0"/>
            <w:sz w:val="28"/>
            <w:szCs w:val="28"/>
          </w:rPr>
          <w:t>J</w:t>
        </w:r>
        <w:r w:rsidR="00271374" w:rsidRPr="00271374">
          <w:rPr>
            <w:rStyle w:val="Hyperlink"/>
            <w:sz w:val="28"/>
            <w:szCs w:val="28"/>
          </w:rPr>
          <w:t>unked Assets - JK</w:t>
        </w:r>
      </w:hyperlink>
    </w:p>
    <w:p w:rsidR="00271374" w:rsidRPr="0040398F" w:rsidRDefault="00A356E6" w:rsidP="0040398F">
      <w:pPr>
        <w:pStyle w:val="Heading1"/>
        <w:spacing w:after="0"/>
        <w:rPr>
          <w:rFonts w:ascii="Times New Roman" w:hAnsi="Times New Roman"/>
          <w:bCs w:val="0"/>
          <w:kern w:val="0"/>
          <w:sz w:val="28"/>
          <w:szCs w:val="28"/>
        </w:rPr>
      </w:pPr>
      <w:hyperlink w:anchor="_Lost_Assets_-" w:history="1">
        <w:r w:rsidR="00271374" w:rsidRPr="00271374">
          <w:rPr>
            <w:rStyle w:val="Hyperlink"/>
            <w:rFonts w:ascii="Times New Roman" w:hAnsi="Times New Roman"/>
            <w:bCs w:val="0"/>
            <w:kern w:val="0"/>
            <w:sz w:val="28"/>
            <w:szCs w:val="28"/>
          </w:rPr>
          <w:t>Lost Assets - LS</w:t>
        </w:r>
      </w:hyperlink>
    </w:p>
    <w:p w:rsidR="00271374" w:rsidRDefault="00A356E6" w:rsidP="00271374">
      <w:pPr>
        <w:pStyle w:val="Heading1"/>
        <w:spacing w:after="0"/>
        <w:rPr>
          <w:rFonts w:ascii="Times New Roman" w:hAnsi="Times New Roman"/>
          <w:bCs w:val="0"/>
          <w:kern w:val="0"/>
          <w:sz w:val="28"/>
          <w:szCs w:val="28"/>
        </w:rPr>
      </w:pPr>
      <w:hyperlink w:anchor="_Stolen_Assets_-" w:history="1">
        <w:r w:rsidR="00271374" w:rsidRPr="00271374">
          <w:rPr>
            <w:rStyle w:val="Hyperlink"/>
            <w:rFonts w:ascii="Times New Roman" w:hAnsi="Times New Roman"/>
            <w:bCs w:val="0"/>
            <w:kern w:val="0"/>
            <w:sz w:val="28"/>
            <w:szCs w:val="28"/>
          </w:rPr>
          <w:t>Stolen Assets - ST</w:t>
        </w:r>
      </w:hyperlink>
    </w:p>
    <w:p w:rsidR="00271374" w:rsidRPr="0040398F" w:rsidRDefault="00A356E6" w:rsidP="0040398F">
      <w:pPr>
        <w:pStyle w:val="Heading1"/>
        <w:spacing w:after="0"/>
        <w:rPr>
          <w:rFonts w:ascii="Times New Roman" w:hAnsi="Times New Roman"/>
          <w:bCs w:val="0"/>
          <w:kern w:val="0"/>
          <w:sz w:val="28"/>
          <w:szCs w:val="28"/>
        </w:rPr>
      </w:pPr>
      <w:hyperlink w:anchor="_Traded_Assets_-" w:history="1">
        <w:r w:rsidR="00271374" w:rsidRPr="00271374">
          <w:rPr>
            <w:rStyle w:val="Hyperlink"/>
            <w:rFonts w:ascii="Times New Roman" w:hAnsi="Times New Roman"/>
            <w:bCs w:val="0"/>
            <w:kern w:val="0"/>
            <w:sz w:val="28"/>
            <w:szCs w:val="28"/>
          </w:rPr>
          <w:t>Traded Assets - TR</w:t>
        </w:r>
      </w:hyperlink>
    </w:p>
    <w:p w:rsidR="0040398F" w:rsidRPr="00245CD6" w:rsidRDefault="00A356E6" w:rsidP="0040398F">
      <w:pPr>
        <w:pStyle w:val="Heading1"/>
        <w:spacing w:after="0"/>
        <w:rPr>
          <w:rFonts w:ascii="Times New Roman" w:hAnsi="Times New Roman"/>
          <w:bCs w:val="0"/>
          <w:kern w:val="0"/>
          <w:sz w:val="28"/>
          <w:szCs w:val="28"/>
        </w:rPr>
      </w:pPr>
      <w:hyperlink w:anchor="_Transfer_out_of" w:history="1">
        <w:r w:rsidR="0040398F" w:rsidRPr="0040398F">
          <w:rPr>
            <w:rStyle w:val="Hyperlink"/>
            <w:rFonts w:ascii="Times New Roman" w:hAnsi="Times New Roman"/>
            <w:bCs w:val="0"/>
            <w:kern w:val="0"/>
            <w:sz w:val="28"/>
            <w:szCs w:val="28"/>
          </w:rPr>
          <w:t>Transfer out of Fixed Assets to Another University or Agency- TO</w:t>
        </w:r>
      </w:hyperlink>
    </w:p>
    <w:p w:rsidR="00AF24A7" w:rsidRDefault="00A356E6" w:rsidP="00AF24A7">
      <w:pPr>
        <w:pStyle w:val="Heading1"/>
        <w:spacing w:after="0"/>
        <w:rPr>
          <w:rFonts w:ascii="Times New Roman" w:hAnsi="Times New Roman"/>
          <w:bCs w:val="0"/>
          <w:kern w:val="0"/>
          <w:sz w:val="28"/>
          <w:szCs w:val="28"/>
        </w:rPr>
      </w:pPr>
      <w:hyperlink w:anchor="_Record_of_Disposed" w:history="1">
        <w:r w:rsidR="00AF24A7" w:rsidRPr="00AF24A7">
          <w:rPr>
            <w:rStyle w:val="Hyperlink"/>
            <w:rFonts w:ascii="Times New Roman" w:hAnsi="Times New Roman"/>
            <w:bCs w:val="0"/>
            <w:kern w:val="0"/>
            <w:sz w:val="28"/>
            <w:szCs w:val="28"/>
          </w:rPr>
          <w:t>Record of Disposed Assets</w:t>
        </w:r>
      </w:hyperlink>
    </w:p>
    <w:p w:rsidR="00AF24A7" w:rsidRDefault="00AF24A7" w:rsidP="00AF24A7"/>
    <w:p w:rsidR="00AF24A7" w:rsidRPr="00AF24A7" w:rsidRDefault="00AF24A7" w:rsidP="00AF24A7">
      <w:pPr>
        <w:pStyle w:val="Heading1"/>
        <w:jc w:val="center"/>
        <w:rPr>
          <w:sz w:val="28"/>
          <w:szCs w:val="28"/>
        </w:rPr>
      </w:pPr>
      <w:r w:rsidRPr="00C645D3">
        <w:rPr>
          <w:sz w:val="28"/>
          <w:szCs w:val="28"/>
        </w:rPr>
        <w:t>Additional Asset Information:</w:t>
      </w:r>
    </w:p>
    <w:p w:rsidR="00AF24A7" w:rsidRPr="00AF24A7" w:rsidRDefault="00A356E6" w:rsidP="00AF24A7">
      <w:pPr>
        <w:pStyle w:val="Heading1"/>
        <w:spacing w:after="0"/>
        <w:rPr>
          <w:rFonts w:ascii="Times New Roman" w:hAnsi="Times New Roman"/>
          <w:bCs w:val="0"/>
          <w:kern w:val="0"/>
          <w:sz w:val="28"/>
          <w:szCs w:val="28"/>
        </w:rPr>
      </w:pPr>
      <w:hyperlink w:anchor="_Transfer_of_Fixed" w:history="1">
        <w:r w:rsidR="00AF24A7" w:rsidRPr="00AF24A7">
          <w:rPr>
            <w:rStyle w:val="Hyperlink"/>
            <w:rFonts w:ascii="Times New Roman" w:hAnsi="Times New Roman"/>
            <w:bCs w:val="0"/>
            <w:kern w:val="0"/>
            <w:sz w:val="28"/>
            <w:szCs w:val="28"/>
          </w:rPr>
          <w:t>Transfer of Fixed Assets to Another Department on Campus</w:t>
        </w:r>
      </w:hyperlink>
    </w:p>
    <w:p w:rsidR="00AF24A7" w:rsidRPr="00245CD6" w:rsidRDefault="00A356E6" w:rsidP="00AF24A7">
      <w:pPr>
        <w:pStyle w:val="Heading1"/>
        <w:spacing w:after="0"/>
        <w:rPr>
          <w:rFonts w:ascii="Times New Roman" w:hAnsi="Times New Roman"/>
          <w:bCs w:val="0"/>
          <w:kern w:val="0"/>
          <w:sz w:val="28"/>
          <w:szCs w:val="28"/>
        </w:rPr>
      </w:pPr>
      <w:hyperlink w:anchor="_Returned/Exchanged_Assets" w:history="1">
        <w:r w:rsidR="00AF24A7" w:rsidRPr="00AF24A7">
          <w:rPr>
            <w:rStyle w:val="Hyperlink"/>
            <w:rFonts w:ascii="Times New Roman" w:hAnsi="Times New Roman"/>
            <w:bCs w:val="0"/>
            <w:kern w:val="0"/>
            <w:sz w:val="28"/>
            <w:szCs w:val="28"/>
          </w:rPr>
          <w:t>Returned/Exchanged Assets</w:t>
        </w:r>
      </w:hyperlink>
    </w:p>
    <w:p w:rsidR="00AF24A7" w:rsidRPr="00AF24A7" w:rsidRDefault="00AF24A7" w:rsidP="00AF24A7"/>
    <w:p w:rsidR="0082141C" w:rsidRDefault="0082141C" w:rsidP="0082141C">
      <w:pPr>
        <w:pStyle w:val="Heading1"/>
      </w:pPr>
      <w:r>
        <w:br w:type="page"/>
      </w:r>
    </w:p>
    <w:p w:rsidR="004677A8" w:rsidRPr="00F25928" w:rsidRDefault="001C5F14" w:rsidP="004677A8">
      <w:pPr>
        <w:pStyle w:val="Heading1"/>
        <w:rPr>
          <w:i/>
          <w:sz w:val="28"/>
          <w:szCs w:val="28"/>
        </w:rPr>
      </w:pPr>
      <w:bookmarkStart w:id="1" w:name="_DISPOSAL_OF_FIXED"/>
      <w:bookmarkEnd w:id="1"/>
      <w:r w:rsidRPr="00F25928">
        <w:rPr>
          <w:sz w:val="28"/>
          <w:szCs w:val="28"/>
        </w:rPr>
        <w:lastRenderedPageBreak/>
        <w:t>DISPOSAL OF FIXED ASSETS</w:t>
      </w:r>
    </w:p>
    <w:p w:rsidR="00390198" w:rsidRDefault="004677A8" w:rsidP="00390198">
      <w:pPr>
        <w:pStyle w:val="Heading2"/>
        <w:shd w:val="clear" w:color="auto" w:fill="FFFFFF"/>
        <w:jc w:val="both"/>
        <w:rPr>
          <w:rFonts w:ascii="Times New Roman" w:hAnsi="Times New Roman"/>
          <w:b w:val="0"/>
          <w:i w:val="0"/>
          <w:sz w:val="24"/>
          <w:szCs w:val="24"/>
        </w:rPr>
      </w:pPr>
      <w:r w:rsidRPr="00B10980">
        <w:rPr>
          <w:rFonts w:ascii="Times New Roman" w:hAnsi="Times New Roman"/>
          <w:b w:val="0"/>
          <w:i w:val="0"/>
          <w:sz w:val="24"/>
          <w:szCs w:val="24"/>
        </w:rPr>
        <w:t xml:space="preserve">University equipment cannot be thrown away or discarded. </w:t>
      </w:r>
      <w:r w:rsidR="001C5F14" w:rsidRPr="00B10980">
        <w:rPr>
          <w:rFonts w:ascii="Times New Roman" w:hAnsi="Times New Roman"/>
          <w:b w:val="0"/>
          <w:i w:val="0"/>
          <w:sz w:val="24"/>
          <w:szCs w:val="24"/>
        </w:rPr>
        <w:t>To dispose of a</w:t>
      </w:r>
      <w:r w:rsidR="009445DF" w:rsidRPr="00B10980">
        <w:rPr>
          <w:rFonts w:ascii="Times New Roman" w:hAnsi="Times New Roman"/>
          <w:b w:val="0"/>
          <w:i w:val="0"/>
          <w:sz w:val="24"/>
          <w:szCs w:val="24"/>
        </w:rPr>
        <w:t xml:space="preserve"> capitalized</w:t>
      </w:r>
      <w:r w:rsidR="001C5F14" w:rsidRPr="00B10980">
        <w:rPr>
          <w:rFonts w:ascii="Times New Roman" w:hAnsi="Times New Roman"/>
          <w:b w:val="0"/>
          <w:i w:val="0"/>
          <w:sz w:val="24"/>
          <w:szCs w:val="24"/>
        </w:rPr>
        <w:t xml:space="preserve"> </w:t>
      </w:r>
      <w:r w:rsidR="00390198">
        <w:rPr>
          <w:rFonts w:ascii="Times New Roman" w:hAnsi="Times New Roman"/>
          <w:b w:val="0"/>
          <w:i w:val="0"/>
          <w:sz w:val="24"/>
          <w:szCs w:val="24"/>
        </w:rPr>
        <w:t xml:space="preserve">$5,000+ </w:t>
      </w:r>
      <w:r w:rsidR="001C5F14" w:rsidRPr="00B10980">
        <w:rPr>
          <w:rFonts w:ascii="Times New Roman" w:hAnsi="Times New Roman"/>
          <w:b w:val="0"/>
          <w:i w:val="0"/>
          <w:sz w:val="24"/>
          <w:szCs w:val="24"/>
        </w:rPr>
        <w:t>asset</w:t>
      </w:r>
      <w:r w:rsidR="00390198">
        <w:rPr>
          <w:rFonts w:ascii="Times New Roman" w:hAnsi="Times New Roman"/>
          <w:b w:val="0"/>
          <w:i w:val="0"/>
          <w:sz w:val="24"/>
          <w:szCs w:val="24"/>
        </w:rPr>
        <w:t>,</w:t>
      </w:r>
      <w:r w:rsidR="00DB5DB3" w:rsidRPr="00B10980">
        <w:rPr>
          <w:rFonts w:ascii="Times New Roman" w:hAnsi="Times New Roman"/>
          <w:b w:val="0"/>
          <w:i w:val="0"/>
          <w:sz w:val="24"/>
          <w:szCs w:val="24"/>
        </w:rPr>
        <w:t xml:space="preserve"> </w:t>
      </w:r>
      <w:r w:rsidR="001C5F14" w:rsidRPr="00B10980">
        <w:rPr>
          <w:rFonts w:ascii="Times New Roman" w:hAnsi="Times New Roman"/>
          <w:b w:val="0"/>
          <w:i w:val="0"/>
          <w:sz w:val="24"/>
          <w:szCs w:val="24"/>
        </w:rPr>
        <w:t xml:space="preserve">the responsible department must complete </w:t>
      </w:r>
      <w:r w:rsidRPr="00B10980">
        <w:rPr>
          <w:rFonts w:ascii="Times New Roman" w:hAnsi="Times New Roman"/>
          <w:b w:val="0"/>
          <w:i w:val="0"/>
          <w:sz w:val="24"/>
          <w:szCs w:val="24"/>
        </w:rPr>
        <w:t xml:space="preserve">an </w:t>
      </w:r>
      <w:r w:rsidRPr="00C645D3">
        <w:rPr>
          <w:rFonts w:ascii="Times New Roman" w:hAnsi="Times New Roman"/>
          <w:i w:val="0"/>
          <w:sz w:val="24"/>
          <w:szCs w:val="24"/>
        </w:rPr>
        <w:t>eDisposa</w:t>
      </w:r>
      <w:r w:rsidRPr="00B10980">
        <w:rPr>
          <w:rFonts w:ascii="Times New Roman" w:hAnsi="Times New Roman"/>
          <w:b w:val="0"/>
          <w:i w:val="0"/>
          <w:sz w:val="24"/>
          <w:szCs w:val="24"/>
        </w:rPr>
        <w:t>l</w:t>
      </w:r>
      <w:r w:rsidR="004D41AD">
        <w:rPr>
          <w:rFonts w:ascii="Times New Roman" w:hAnsi="Times New Roman"/>
          <w:b w:val="0"/>
          <w:i w:val="0"/>
          <w:sz w:val="24"/>
          <w:szCs w:val="24"/>
        </w:rPr>
        <w:t xml:space="preserve"> </w:t>
      </w:r>
      <w:r w:rsidR="00390198">
        <w:rPr>
          <w:rFonts w:ascii="Times New Roman" w:hAnsi="Times New Roman"/>
          <w:b w:val="0"/>
          <w:i w:val="0"/>
          <w:sz w:val="24"/>
          <w:szCs w:val="24"/>
        </w:rPr>
        <w:t>Capital</w:t>
      </w:r>
      <w:r w:rsidR="00C645D3">
        <w:rPr>
          <w:rFonts w:ascii="Times New Roman" w:hAnsi="Times New Roman"/>
          <w:b w:val="0"/>
          <w:i w:val="0"/>
          <w:sz w:val="24"/>
          <w:szCs w:val="24"/>
        </w:rPr>
        <w:t xml:space="preserve"> Asset</w:t>
      </w:r>
      <w:r w:rsidR="00390198">
        <w:rPr>
          <w:rFonts w:ascii="Times New Roman" w:hAnsi="Times New Roman"/>
          <w:b w:val="0"/>
          <w:i w:val="0"/>
          <w:sz w:val="24"/>
          <w:szCs w:val="24"/>
        </w:rPr>
        <w:t xml:space="preserve"> Disposal </w:t>
      </w:r>
      <w:r w:rsidR="00C645D3">
        <w:rPr>
          <w:rFonts w:ascii="Times New Roman" w:hAnsi="Times New Roman"/>
          <w:b w:val="0"/>
          <w:i w:val="0"/>
          <w:sz w:val="24"/>
          <w:szCs w:val="24"/>
        </w:rPr>
        <w:t xml:space="preserve">Form </w:t>
      </w:r>
      <w:r w:rsidR="00390198">
        <w:rPr>
          <w:rFonts w:ascii="Times New Roman" w:hAnsi="Times New Roman"/>
          <w:b w:val="0"/>
          <w:i w:val="0"/>
          <w:sz w:val="24"/>
          <w:szCs w:val="24"/>
        </w:rPr>
        <w:t xml:space="preserve">when the </w:t>
      </w:r>
      <w:r w:rsidR="001C5F14" w:rsidRPr="00B10980">
        <w:rPr>
          <w:rFonts w:ascii="Times New Roman" w:hAnsi="Times New Roman"/>
          <w:b w:val="0"/>
          <w:i w:val="0"/>
          <w:sz w:val="24"/>
          <w:szCs w:val="24"/>
        </w:rPr>
        <w:t xml:space="preserve">fixed asset </w:t>
      </w:r>
      <w:r w:rsidR="00390198">
        <w:rPr>
          <w:rFonts w:ascii="Times New Roman" w:hAnsi="Times New Roman"/>
          <w:b w:val="0"/>
          <w:i w:val="0"/>
          <w:sz w:val="24"/>
          <w:szCs w:val="24"/>
        </w:rPr>
        <w:t xml:space="preserve">status </w:t>
      </w:r>
      <w:r w:rsidR="001C5F14" w:rsidRPr="00B10980">
        <w:rPr>
          <w:rFonts w:ascii="Times New Roman" w:hAnsi="Times New Roman"/>
          <w:b w:val="0"/>
          <w:i w:val="0"/>
          <w:sz w:val="24"/>
          <w:szCs w:val="24"/>
        </w:rPr>
        <w:t>changes</w:t>
      </w:r>
      <w:r w:rsidR="00390198">
        <w:rPr>
          <w:rFonts w:ascii="Times New Roman" w:hAnsi="Times New Roman"/>
          <w:b w:val="0"/>
          <w:i w:val="0"/>
          <w:sz w:val="24"/>
          <w:szCs w:val="24"/>
        </w:rPr>
        <w:t>:</w:t>
      </w:r>
      <w:r w:rsidR="001C5F14" w:rsidRPr="00B10980">
        <w:rPr>
          <w:rFonts w:ascii="Times New Roman" w:hAnsi="Times New Roman"/>
          <w:b w:val="0"/>
          <w:i w:val="0"/>
          <w:sz w:val="24"/>
          <w:szCs w:val="24"/>
        </w:rPr>
        <w:t xml:space="preserve"> </w:t>
      </w:r>
    </w:p>
    <w:p w:rsidR="00390198" w:rsidRPr="00390198" w:rsidRDefault="00390198" w:rsidP="00A45809">
      <w:pPr>
        <w:pStyle w:val="Heading2"/>
        <w:numPr>
          <w:ilvl w:val="0"/>
          <w:numId w:val="6"/>
        </w:numPr>
        <w:shd w:val="clear" w:color="auto" w:fill="FFFFFF"/>
        <w:spacing w:before="0" w:after="0"/>
        <w:jc w:val="both"/>
        <w:rPr>
          <w:rFonts w:ascii="Times New Roman" w:hAnsi="Times New Roman"/>
          <w:b w:val="0"/>
          <w:i w:val="0"/>
          <w:sz w:val="24"/>
          <w:szCs w:val="24"/>
        </w:rPr>
      </w:pPr>
      <w:r w:rsidRPr="00B10980">
        <w:rPr>
          <w:rFonts w:ascii="Times New Roman" w:hAnsi="Times New Roman"/>
          <w:b w:val="0"/>
          <w:i w:val="0"/>
          <w:sz w:val="24"/>
          <w:szCs w:val="24"/>
        </w:rPr>
        <w:t>S</w:t>
      </w:r>
      <w:r w:rsidR="001C5F14" w:rsidRPr="00B10980">
        <w:rPr>
          <w:rFonts w:ascii="Times New Roman" w:hAnsi="Times New Roman"/>
          <w:b w:val="0"/>
          <w:i w:val="0"/>
          <w:sz w:val="24"/>
          <w:szCs w:val="24"/>
        </w:rPr>
        <w:t>urplused</w:t>
      </w:r>
    </w:p>
    <w:p w:rsidR="00390198" w:rsidRDefault="00390198" w:rsidP="00A45809">
      <w:pPr>
        <w:pStyle w:val="Heading2"/>
        <w:numPr>
          <w:ilvl w:val="0"/>
          <w:numId w:val="6"/>
        </w:numPr>
        <w:shd w:val="clear" w:color="auto" w:fill="FFFFFF"/>
        <w:spacing w:before="0" w:after="0"/>
        <w:jc w:val="both"/>
        <w:rPr>
          <w:rFonts w:ascii="Times New Roman" w:hAnsi="Times New Roman"/>
          <w:b w:val="0"/>
          <w:i w:val="0"/>
          <w:sz w:val="24"/>
          <w:szCs w:val="24"/>
        </w:rPr>
      </w:pPr>
      <w:r>
        <w:rPr>
          <w:rFonts w:ascii="Times New Roman" w:hAnsi="Times New Roman"/>
          <w:b w:val="0"/>
          <w:i w:val="0"/>
          <w:sz w:val="24"/>
          <w:szCs w:val="24"/>
        </w:rPr>
        <w:t>Junked</w:t>
      </w:r>
    </w:p>
    <w:p w:rsidR="00390198" w:rsidRDefault="00F23A22" w:rsidP="00A45809">
      <w:pPr>
        <w:pStyle w:val="Heading2"/>
        <w:numPr>
          <w:ilvl w:val="0"/>
          <w:numId w:val="6"/>
        </w:numPr>
        <w:shd w:val="clear" w:color="auto" w:fill="FFFFFF"/>
        <w:spacing w:before="0" w:after="0"/>
        <w:jc w:val="both"/>
        <w:rPr>
          <w:rFonts w:ascii="Times New Roman" w:hAnsi="Times New Roman"/>
          <w:b w:val="0"/>
          <w:i w:val="0"/>
          <w:sz w:val="24"/>
          <w:szCs w:val="24"/>
        </w:rPr>
      </w:pPr>
      <w:r w:rsidRPr="00B10980">
        <w:rPr>
          <w:rFonts w:ascii="Times New Roman" w:hAnsi="Times New Roman"/>
          <w:b w:val="0"/>
          <w:i w:val="0"/>
          <w:sz w:val="24"/>
          <w:szCs w:val="24"/>
        </w:rPr>
        <w:t>Destroyed</w:t>
      </w:r>
      <w:r w:rsidR="00C14082" w:rsidRPr="00B10980">
        <w:rPr>
          <w:rFonts w:ascii="Times New Roman" w:hAnsi="Times New Roman"/>
          <w:b w:val="0"/>
          <w:i w:val="0"/>
          <w:sz w:val="24"/>
          <w:szCs w:val="24"/>
        </w:rPr>
        <w:t xml:space="preserve">, </w:t>
      </w:r>
    </w:p>
    <w:p w:rsidR="00390198" w:rsidRDefault="00F23A22" w:rsidP="00A45809">
      <w:pPr>
        <w:pStyle w:val="Heading2"/>
        <w:numPr>
          <w:ilvl w:val="0"/>
          <w:numId w:val="6"/>
        </w:numPr>
        <w:shd w:val="clear" w:color="auto" w:fill="FFFFFF"/>
        <w:spacing w:before="0" w:after="0"/>
        <w:jc w:val="both"/>
        <w:rPr>
          <w:rFonts w:ascii="Times New Roman" w:hAnsi="Times New Roman"/>
          <w:b w:val="0"/>
          <w:i w:val="0"/>
          <w:sz w:val="24"/>
          <w:szCs w:val="24"/>
        </w:rPr>
      </w:pPr>
      <w:r w:rsidRPr="00B10980">
        <w:rPr>
          <w:rFonts w:ascii="Times New Roman" w:hAnsi="Times New Roman"/>
          <w:b w:val="0"/>
          <w:i w:val="0"/>
          <w:sz w:val="24"/>
          <w:szCs w:val="24"/>
        </w:rPr>
        <w:t>Lost</w:t>
      </w:r>
      <w:r w:rsidR="00C14082" w:rsidRPr="00B10980">
        <w:rPr>
          <w:rFonts w:ascii="Times New Roman" w:hAnsi="Times New Roman"/>
          <w:b w:val="0"/>
          <w:i w:val="0"/>
          <w:sz w:val="24"/>
          <w:szCs w:val="24"/>
        </w:rPr>
        <w:t xml:space="preserve">, </w:t>
      </w:r>
    </w:p>
    <w:p w:rsidR="00390198" w:rsidRDefault="00F23A22" w:rsidP="00A45809">
      <w:pPr>
        <w:pStyle w:val="Heading2"/>
        <w:numPr>
          <w:ilvl w:val="0"/>
          <w:numId w:val="6"/>
        </w:numPr>
        <w:shd w:val="clear" w:color="auto" w:fill="FFFFFF"/>
        <w:spacing w:before="0" w:after="0"/>
        <w:jc w:val="both"/>
        <w:rPr>
          <w:rFonts w:ascii="Times New Roman" w:hAnsi="Times New Roman"/>
          <w:b w:val="0"/>
          <w:i w:val="0"/>
          <w:sz w:val="24"/>
          <w:szCs w:val="24"/>
        </w:rPr>
      </w:pPr>
      <w:r w:rsidRPr="00B10980">
        <w:rPr>
          <w:rFonts w:ascii="Times New Roman" w:hAnsi="Times New Roman"/>
          <w:b w:val="0"/>
          <w:i w:val="0"/>
          <w:sz w:val="24"/>
          <w:szCs w:val="24"/>
        </w:rPr>
        <w:t>Stolen</w:t>
      </w:r>
      <w:r w:rsidR="00DE431A" w:rsidRPr="00B10980">
        <w:rPr>
          <w:rFonts w:ascii="Times New Roman" w:hAnsi="Times New Roman"/>
          <w:b w:val="0"/>
          <w:i w:val="0"/>
          <w:sz w:val="24"/>
          <w:szCs w:val="24"/>
        </w:rPr>
        <w:t>,</w:t>
      </w:r>
      <w:r w:rsidR="001C5F14" w:rsidRPr="00B10980">
        <w:rPr>
          <w:rFonts w:ascii="Times New Roman" w:hAnsi="Times New Roman"/>
          <w:b w:val="0"/>
          <w:i w:val="0"/>
          <w:sz w:val="24"/>
          <w:szCs w:val="24"/>
        </w:rPr>
        <w:t xml:space="preserve"> </w:t>
      </w:r>
    </w:p>
    <w:p w:rsidR="00390198" w:rsidRDefault="00F23A22" w:rsidP="00A45809">
      <w:pPr>
        <w:pStyle w:val="Heading2"/>
        <w:numPr>
          <w:ilvl w:val="0"/>
          <w:numId w:val="6"/>
        </w:numPr>
        <w:shd w:val="clear" w:color="auto" w:fill="FFFFFF"/>
        <w:spacing w:before="0" w:after="0"/>
        <w:jc w:val="both"/>
        <w:rPr>
          <w:rFonts w:ascii="Times New Roman" w:hAnsi="Times New Roman"/>
          <w:b w:val="0"/>
          <w:i w:val="0"/>
          <w:sz w:val="24"/>
          <w:szCs w:val="24"/>
        </w:rPr>
      </w:pPr>
      <w:r w:rsidRPr="00B10980">
        <w:rPr>
          <w:rFonts w:ascii="Times New Roman" w:hAnsi="Times New Roman"/>
          <w:b w:val="0"/>
          <w:i w:val="0"/>
          <w:sz w:val="24"/>
          <w:szCs w:val="24"/>
        </w:rPr>
        <w:t>Traded</w:t>
      </w:r>
      <w:r w:rsidR="00DE431A" w:rsidRPr="00B10980">
        <w:rPr>
          <w:rFonts w:ascii="Times New Roman" w:hAnsi="Times New Roman"/>
          <w:b w:val="0"/>
          <w:i w:val="0"/>
          <w:sz w:val="24"/>
          <w:szCs w:val="24"/>
        </w:rPr>
        <w:t xml:space="preserve"> in, or </w:t>
      </w:r>
    </w:p>
    <w:p w:rsidR="00390198" w:rsidRDefault="00F23A22" w:rsidP="00A45809">
      <w:pPr>
        <w:pStyle w:val="Heading2"/>
        <w:numPr>
          <w:ilvl w:val="0"/>
          <w:numId w:val="6"/>
        </w:numPr>
        <w:shd w:val="clear" w:color="auto" w:fill="FFFFFF"/>
        <w:spacing w:before="0"/>
        <w:jc w:val="both"/>
        <w:rPr>
          <w:rFonts w:ascii="Times New Roman" w:hAnsi="Times New Roman"/>
          <w:b w:val="0"/>
          <w:i w:val="0"/>
          <w:sz w:val="24"/>
          <w:szCs w:val="24"/>
        </w:rPr>
      </w:pPr>
      <w:r w:rsidRPr="00B10980">
        <w:rPr>
          <w:rFonts w:ascii="Times New Roman" w:hAnsi="Times New Roman"/>
          <w:b w:val="0"/>
          <w:i w:val="0"/>
          <w:sz w:val="24"/>
          <w:szCs w:val="24"/>
        </w:rPr>
        <w:t>Transferred</w:t>
      </w:r>
      <w:r w:rsidR="00DE431A" w:rsidRPr="00B10980">
        <w:rPr>
          <w:rFonts w:ascii="Times New Roman" w:hAnsi="Times New Roman"/>
          <w:b w:val="0"/>
          <w:i w:val="0"/>
          <w:sz w:val="24"/>
          <w:szCs w:val="24"/>
        </w:rPr>
        <w:t xml:space="preserve"> to another agency or university</w:t>
      </w:r>
      <w:r w:rsidR="001C5F14" w:rsidRPr="00B10980">
        <w:rPr>
          <w:rFonts w:ascii="Times New Roman" w:hAnsi="Times New Roman"/>
          <w:b w:val="0"/>
          <w:i w:val="0"/>
          <w:sz w:val="24"/>
          <w:szCs w:val="24"/>
        </w:rPr>
        <w:t xml:space="preserve"> </w:t>
      </w:r>
      <w:r w:rsidR="002E79B5" w:rsidRPr="00B10980">
        <w:rPr>
          <w:rFonts w:ascii="Times New Roman" w:hAnsi="Times New Roman"/>
          <w:b w:val="0"/>
          <w:i w:val="0"/>
          <w:sz w:val="24"/>
          <w:szCs w:val="24"/>
        </w:rPr>
        <w:t xml:space="preserve">  </w:t>
      </w:r>
    </w:p>
    <w:p w:rsidR="00F14B05" w:rsidRPr="00B10980" w:rsidRDefault="00F14B05" w:rsidP="00F14B05"/>
    <w:p w:rsidR="00F14B05" w:rsidRPr="00B10980" w:rsidRDefault="00F14B05" w:rsidP="00F14B05">
      <w:pPr>
        <w:jc w:val="both"/>
      </w:pPr>
      <w:r w:rsidRPr="00B10980">
        <w:t xml:space="preserve">The sale of fixed assets is not permitted by individuals or departments. Departments should contact Warehouse Services and Surplus Property personnel at 334-5927 with questions about </w:t>
      </w:r>
      <w:r w:rsidR="00BE02BB">
        <w:t>proper physical disposal of</w:t>
      </w:r>
      <w:r w:rsidRPr="00B10980">
        <w:t xml:space="preserve"> an asset.</w:t>
      </w:r>
    </w:p>
    <w:p w:rsidR="00DB5DB3" w:rsidRPr="00B10980" w:rsidRDefault="00DB5DB3" w:rsidP="009445DF"/>
    <w:p w:rsidR="00DB5DB3" w:rsidRPr="00B10980" w:rsidRDefault="00DB5DB3" w:rsidP="009445DF">
      <w:r w:rsidRPr="00B10980">
        <w:t>Guidelines for disposing of a non-capitalized asset (cost less than $5,000), and a UNCG Surplus Submission Form can be found on the Warehouse Services website:</w:t>
      </w:r>
    </w:p>
    <w:p w:rsidR="00DB5DB3" w:rsidRPr="00B10980" w:rsidRDefault="00A356E6" w:rsidP="009445DF">
      <w:hyperlink r:id="rId8" w:history="1">
        <w:r w:rsidR="00DB5DB3" w:rsidRPr="00DD3220">
          <w:rPr>
            <w:rStyle w:val="Hyperlink"/>
            <w:color w:val="0000FF"/>
          </w:rPr>
          <w:t>http://warehouse.uncg.edu/gotsurplus</w:t>
        </w:r>
      </w:hyperlink>
    </w:p>
    <w:p w:rsidR="00DB5DB3" w:rsidRPr="00B10980" w:rsidRDefault="00DB5DB3" w:rsidP="009445DF"/>
    <w:p w:rsidR="009445DF" w:rsidRPr="009E1BD7" w:rsidRDefault="009445DF" w:rsidP="009445DF">
      <w:pPr>
        <w:rPr>
          <w:b/>
          <w:sz w:val="36"/>
          <w:szCs w:val="36"/>
        </w:rPr>
      </w:pPr>
      <w:r w:rsidRPr="009E1BD7">
        <w:rPr>
          <w:b/>
          <w:sz w:val="36"/>
          <w:szCs w:val="36"/>
        </w:rPr>
        <w:t>Instructions for completing the eDisposal Form</w:t>
      </w:r>
      <w:r w:rsidR="00387A1B" w:rsidRPr="009E1BD7">
        <w:rPr>
          <w:b/>
          <w:sz w:val="36"/>
          <w:szCs w:val="36"/>
        </w:rPr>
        <w:t xml:space="preserve"> </w:t>
      </w:r>
    </w:p>
    <w:p w:rsidR="004677A8" w:rsidRPr="00B10980" w:rsidRDefault="004677A8" w:rsidP="004677A8">
      <w:pPr>
        <w:pStyle w:val="Heading3"/>
        <w:shd w:val="clear" w:color="auto" w:fill="FFFFFF"/>
        <w:rPr>
          <w:sz w:val="27"/>
          <w:szCs w:val="27"/>
        </w:rPr>
      </w:pPr>
      <w:bookmarkStart w:id="2" w:name="_eDisposal_Capital_Equipment"/>
      <w:bookmarkEnd w:id="2"/>
      <w:r w:rsidRPr="00B10980">
        <w:rPr>
          <w:sz w:val="27"/>
          <w:szCs w:val="27"/>
        </w:rPr>
        <w:t>eDisposal Capital Equipment Disposal Form (former FA-13)</w:t>
      </w:r>
    </w:p>
    <w:p w:rsidR="004677A8" w:rsidRPr="004D41AD" w:rsidRDefault="004677A8" w:rsidP="004D41AD">
      <w:pPr>
        <w:shd w:val="clear" w:color="auto" w:fill="FFFFFF"/>
        <w:spacing w:after="120"/>
        <w:ind w:left="720"/>
        <w:rPr>
          <w:rFonts w:ascii="Verdana" w:hAnsi="Verdana"/>
          <w:sz w:val="19"/>
          <w:szCs w:val="19"/>
        </w:rPr>
      </w:pPr>
      <w:r w:rsidRPr="004D41AD">
        <w:rPr>
          <w:rStyle w:val="Strong"/>
          <w:rFonts w:ascii="Verdana" w:hAnsi="Verdana"/>
          <w:sz w:val="19"/>
          <w:szCs w:val="19"/>
        </w:rPr>
        <w:t>Before accessing and submitting the Capital Equipment Disposal Form, you must know the following information</w:t>
      </w:r>
      <w:r w:rsidR="004D41AD" w:rsidRPr="004D41AD">
        <w:rPr>
          <w:rStyle w:val="Strong"/>
          <w:rFonts w:ascii="Verdana" w:hAnsi="Verdana"/>
          <w:sz w:val="19"/>
          <w:szCs w:val="19"/>
        </w:rPr>
        <w:t>. The information can be found on your inventory reports or on Banner FFIPROC</w:t>
      </w:r>
      <w:r w:rsidR="00C7538F">
        <w:rPr>
          <w:rStyle w:val="Strong"/>
          <w:rFonts w:ascii="Verdana" w:hAnsi="Verdana"/>
          <w:sz w:val="19"/>
          <w:szCs w:val="19"/>
        </w:rPr>
        <w:t xml:space="preserve">   </w:t>
      </w:r>
      <w:hyperlink r:id="rId9" w:tgtFrame="_blank" w:history="1">
        <w:r w:rsidR="00C7538F" w:rsidRPr="00C7538F">
          <w:rPr>
            <w:rFonts w:ascii="Verdana" w:hAnsi="Verdana"/>
            <w:color w:val="006699"/>
            <w:sz w:val="19"/>
            <w:szCs w:val="19"/>
            <w:u w:val="single"/>
          </w:rPr>
          <w:t>instructions</w:t>
        </w:r>
      </w:hyperlink>
      <w:r w:rsidR="00C7538F">
        <w:rPr>
          <w:rStyle w:val="Strong"/>
          <w:rFonts w:ascii="Verdana" w:hAnsi="Verdana"/>
          <w:sz w:val="19"/>
          <w:szCs w:val="19"/>
        </w:rPr>
        <w:t xml:space="preserve"> </w:t>
      </w:r>
      <w:r w:rsidR="004D41AD" w:rsidRPr="004D41AD">
        <w:rPr>
          <w:rStyle w:val="Strong"/>
          <w:rFonts w:ascii="Verdana" w:hAnsi="Verdana"/>
          <w:sz w:val="19"/>
          <w:szCs w:val="19"/>
        </w:rPr>
        <w:t>, and FTVLOCN</w:t>
      </w:r>
      <w:r w:rsidR="004D41AD">
        <w:rPr>
          <w:rStyle w:val="Strong"/>
          <w:rFonts w:ascii="Verdana" w:hAnsi="Verdana"/>
          <w:sz w:val="19"/>
          <w:szCs w:val="19"/>
        </w:rPr>
        <w:t xml:space="preserve"> </w:t>
      </w:r>
      <w:r w:rsidR="004D41AD" w:rsidRPr="004D41AD">
        <w:rPr>
          <w:rFonts w:ascii="Verdana" w:hAnsi="Verdana"/>
          <w:sz w:val="19"/>
          <w:szCs w:val="19"/>
        </w:rPr>
        <w:t>(</w:t>
      </w:r>
      <w:hyperlink r:id="rId10" w:tgtFrame="_new" w:history="1">
        <w:r w:rsidR="004D41AD" w:rsidRPr="004D41AD">
          <w:rPr>
            <w:rStyle w:val="Hyperlink"/>
            <w:rFonts w:ascii="Verdana" w:hAnsi="Verdana"/>
            <w:sz w:val="19"/>
            <w:szCs w:val="19"/>
          </w:rPr>
          <w:t>instructions</w:t>
        </w:r>
      </w:hyperlink>
      <w:r w:rsidR="004D41AD" w:rsidRPr="004D41AD">
        <w:rPr>
          <w:rFonts w:ascii="Verdana" w:hAnsi="Verdana"/>
          <w:sz w:val="19"/>
          <w:szCs w:val="19"/>
        </w:rPr>
        <w:t>)</w:t>
      </w:r>
      <w:r w:rsidR="004D41AD" w:rsidRPr="004D41AD">
        <w:rPr>
          <w:rStyle w:val="Strong"/>
          <w:rFonts w:ascii="Verdana" w:hAnsi="Verdana"/>
          <w:sz w:val="19"/>
          <w:szCs w:val="19"/>
        </w:rPr>
        <w:t>:</w:t>
      </w:r>
    </w:p>
    <w:p w:rsidR="004677A8" w:rsidRPr="00BB0AAF" w:rsidRDefault="004677A8" w:rsidP="00A45809">
      <w:pPr>
        <w:numPr>
          <w:ilvl w:val="0"/>
          <w:numId w:val="1"/>
        </w:numPr>
        <w:shd w:val="clear" w:color="auto" w:fill="FFFFFF"/>
        <w:spacing w:before="100" w:beforeAutospacing="1" w:after="240"/>
        <w:rPr>
          <w:rFonts w:ascii="Verdana" w:hAnsi="Verdana"/>
          <w:sz w:val="19"/>
          <w:szCs w:val="19"/>
        </w:rPr>
      </w:pPr>
      <w:r w:rsidRPr="00B10980">
        <w:rPr>
          <w:rStyle w:val="Strong"/>
          <w:rFonts w:ascii="Verdana" w:hAnsi="Verdana"/>
          <w:sz w:val="19"/>
          <w:szCs w:val="19"/>
        </w:rPr>
        <w:t>Asset Barcode Number</w:t>
      </w:r>
      <w:r w:rsidR="00387A1B">
        <w:rPr>
          <w:rStyle w:val="Strong"/>
          <w:rFonts w:ascii="Verdana" w:hAnsi="Verdana"/>
          <w:sz w:val="19"/>
          <w:szCs w:val="19"/>
        </w:rPr>
        <w:t xml:space="preserve"> or Ptag Number</w:t>
      </w:r>
    </w:p>
    <w:p w:rsidR="004677A8" w:rsidRPr="00B10980" w:rsidRDefault="00387A1B" w:rsidP="00A45809">
      <w:pPr>
        <w:numPr>
          <w:ilvl w:val="1"/>
          <w:numId w:val="1"/>
        </w:numPr>
        <w:shd w:val="clear" w:color="auto" w:fill="FFFFFF"/>
        <w:spacing w:before="100" w:beforeAutospacing="1" w:after="100" w:afterAutospacing="1"/>
        <w:rPr>
          <w:rFonts w:ascii="Verdana" w:hAnsi="Verdana"/>
          <w:sz w:val="19"/>
          <w:szCs w:val="19"/>
        </w:rPr>
      </w:pPr>
      <w:r>
        <w:rPr>
          <w:rFonts w:ascii="Verdana" w:hAnsi="Verdana"/>
          <w:sz w:val="19"/>
          <w:szCs w:val="19"/>
        </w:rPr>
        <w:t xml:space="preserve">Barcode </w:t>
      </w:r>
      <w:r w:rsidR="004677A8" w:rsidRPr="00B10980">
        <w:rPr>
          <w:rFonts w:ascii="Verdana" w:hAnsi="Verdana"/>
          <w:sz w:val="19"/>
          <w:szCs w:val="19"/>
        </w:rPr>
        <w:t xml:space="preserve">Example: 0XXXXXX0000 </w:t>
      </w:r>
      <w:r>
        <w:rPr>
          <w:rFonts w:ascii="Verdana" w:hAnsi="Verdana"/>
          <w:sz w:val="19"/>
          <w:szCs w:val="19"/>
        </w:rPr>
        <w:t xml:space="preserve">(10 digits - begins with a zero, 5 numbers, </w:t>
      </w:r>
      <w:r w:rsidR="004677A8" w:rsidRPr="00B10980">
        <w:rPr>
          <w:rFonts w:ascii="Verdana" w:hAnsi="Verdana"/>
          <w:sz w:val="19"/>
          <w:szCs w:val="19"/>
        </w:rPr>
        <w:t xml:space="preserve">and ends with four zeros) </w:t>
      </w:r>
    </w:p>
    <w:p w:rsidR="004D41AD" w:rsidRDefault="00387A1B" w:rsidP="00A45809">
      <w:pPr>
        <w:numPr>
          <w:ilvl w:val="1"/>
          <w:numId w:val="1"/>
        </w:numPr>
        <w:shd w:val="clear" w:color="auto" w:fill="FFFFFF"/>
        <w:spacing w:before="100" w:beforeAutospacing="1"/>
        <w:rPr>
          <w:rFonts w:ascii="Verdana" w:hAnsi="Verdana"/>
          <w:sz w:val="19"/>
          <w:szCs w:val="19"/>
        </w:rPr>
      </w:pPr>
      <w:r>
        <w:rPr>
          <w:rFonts w:ascii="Verdana" w:hAnsi="Verdana"/>
          <w:sz w:val="19"/>
          <w:szCs w:val="19"/>
        </w:rPr>
        <w:t>Ptag Example: N000XXXXX (9 digits- begins with N000 ends with same 5 numbers in barcode)</w:t>
      </w:r>
      <w:r w:rsidR="004D41AD" w:rsidRPr="004D41AD">
        <w:rPr>
          <w:rFonts w:ascii="Verdana" w:hAnsi="Verdana"/>
          <w:sz w:val="19"/>
          <w:szCs w:val="19"/>
        </w:rPr>
        <w:t xml:space="preserve"> </w:t>
      </w:r>
    </w:p>
    <w:p w:rsidR="00387A1B" w:rsidRPr="00B10980" w:rsidRDefault="004D41AD" w:rsidP="00A45809">
      <w:pPr>
        <w:numPr>
          <w:ilvl w:val="1"/>
          <w:numId w:val="1"/>
        </w:numPr>
        <w:shd w:val="clear" w:color="auto" w:fill="FFFFFF"/>
        <w:spacing w:after="240"/>
        <w:rPr>
          <w:rFonts w:ascii="Verdana" w:hAnsi="Verdana"/>
          <w:sz w:val="19"/>
          <w:szCs w:val="19"/>
        </w:rPr>
      </w:pPr>
      <w:r w:rsidRPr="00B10980">
        <w:rPr>
          <w:rFonts w:ascii="Verdana" w:hAnsi="Verdana"/>
          <w:sz w:val="19"/>
          <w:szCs w:val="19"/>
        </w:rPr>
        <w:t xml:space="preserve">The 5 </w:t>
      </w:r>
      <w:r>
        <w:rPr>
          <w:rFonts w:ascii="Verdana" w:hAnsi="Verdana"/>
          <w:sz w:val="19"/>
          <w:szCs w:val="19"/>
        </w:rPr>
        <w:t>numbers</w:t>
      </w:r>
      <w:r w:rsidRPr="00B10980">
        <w:rPr>
          <w:rFonts w:ascii="Verdana" w:hAnsi="Verdana"/>
          <w:sz w:val="19"/>
          <w:szCs w:val="19"/>
        </w:rPr>
        <w:t xml:space="preserve"> are the </w:t>
      </w:r>
      <w:r>
        <w:rPr>
          <w:rFonts w:ascii="Verdana" w:hAnsi="Verdana"/>
          <w:sz w:val="19"/>
          <w:szCs w:val="19"/>
        </w:rPr>
        <w:t>same for the Barcode and</w:t>
      </w:r>
      <w:r w:rsidRPr="00B10980">
        <w:rPr>
          <w:rFonts w:ascii="Verdana" w:hAnsi="Verdana"/>
          <w:sz w:val="19"/>
          <w:szCs w:val="19"/>
        </w:rPr>
        <w:t xml:space="preserve"> the Permanent Tag number</w:t>
      </w:r>
    </w:p>
    <w:p w:rsidR="004677A8" w:rsidRPr="001933F3" w:rsidRDefault="004677A8" w:rsidP="00A45809">
      <w:pPr>
        <w:numPr>
          <w:ilvl w:val="0"/>
          <w:numId w:val="1"/>
        </w:numPr>
        <w:shd w:val="clear" w:color="auto" w:fill="FFFFFF"/>
        <w:spacing w:before="100" w:beforeAutospacing="1" w:after="240"/>
        <w:rPr>
          <w:rFonts w:ascii="Verdana" w:hAnsi="Verdana"/>
          <w:sz w:val="19"/>
          <w:szCs w:val="19"/>
        </w:rPr>
      </w:pPr>
      <w:r w:rsidRPr="00B10980">
        <w:rPr>
          <w:rStyle w:val="Strong"/>
          <w:rFonts w:ascii="Verdana" w:hAnsi="Verdana"/>
          <w:sz w:val="19"/>
          <w:szCs w:val="19"/>
        </w:rPr>
        <w:t>Item Description</w:t>
      </w:r>
    </w:p>
    <w:p w:rsidR="004677A8" w:rsidRPr="001933F3" w:rsidRDefault="004677A8" w:rsidP="00A45809">
      <w:pPr>
        <w:numPr>
          <w:ilvl w:val="0"/>
          <w:numId w:val="1"/>
        </w:numPr>
        <w:shd w:val="clear" w:color="auto" w:fill="FFFFFF"/>
        <w:spacing w:before="100" w:beforeAutospacing="1" w:after="240"/>
        <w:rPr>
          <w:rFonts w:ascii="Verdana" w:hAnsi="Verdana"/>
          <w:sz w:val="19"/>
          <w:szCs w:val="19"/>
        </w:rPr>
      </w:pPr>
      <w:r w:rsidRPr="00B10980">
        <w:rPr>
          <w:rStyle w:val="Strong"/>
          <w:rFonts w:ascii="Verdana" w:hAnsi="Verdana"/>
          <w:sz w:val="19"/>
          <w:szCs w:val="19"/>
        </w:rPr>
        <w:t xml:space="preserve">Serial Number </w:t>
      </w:r>
    </w:p>
    <w:p w:rsidR="003A2FCD" w:rsidRDefault="004677A8" w:rsidP="00A45809">
      <w:pPr>
        <w:numPr>
          <w:ilvl w:val="1"/>
          <w:numId w:val="1"/>
        </w:numPr>
        <w:shd w:val="clear" w:color="auto" w:fill="FFFFFF"/>
        <w:spacing w:before="100" w:beforeAutospacing="1"/>
        <w:rPr>
          <w:rFonts w:ascii="Verdana" w:hAnsi="Verdana"/>
          <w:sz w:val="19"/>
          <w:szCs w:val="19"/>
        </w:rPr>
      </w:pPr>
      <w:r w:rsidRPr="00B10980">
        <w:rPr>
          <w:rFonts w:ascii="Verdana" w:hAnsi="Verdana"/>
          <w:sz w:val="19"/>
          <w:szCs w:val="19"/>
        </w:rPr>
        <w:t xml:space="preserve">Located on item </w:t>
      </w:r>
    </w:p>
    <w:p w:rsidR="004677A8" w:rsidRPr="00B10980" w:rsidRDefault="004677A8" w:rsidP="00A45809">
      <w:pPr>
        <w:numPr>
          <w:ilvl w:val="1"/>
          <w:numId w:val="1"/>
        </w:numPr>
        <w:shd w:val="clear" w:color="auto" w:fill="FFFFFF"/>
        <w:spacing w:before="100" w:beforeAutospacing="1" w:after="240"/>
        <w:rPr>
          <w:rFonts w:ascii="Verdana" w:hAnsi="Verdana"/>
          <w:sz w:val="19"/>
          <w:szCs w:val="19"/>
        </w:rPr>
      </w:pPr>
      <w:r w:rsidRPr="00B10980">
        <w:rPr>
          <w:rFonts w:ascii="Verdana" w:hAnsi="Verdana"/>
          <w:sz w:val="19"/>
          <w:szCs w:val="19"/>
        </w:rPr>
        <w:t>if no serial number applies, mark as N/A)</w:t>
      </w:r>
    </w:p>
    <w:p w:rsidR="004677A8" w:rsidRPr="00BB0AAF" w:rsidRDefault="004677A8" w:rsidP="00A45809">
      <w:pPr>
        <w:numPr>
          <w:ilvl w:val="0"/>
          <w:numId w:val="1"/>
        </w:numPr>
        <w:shd w:val="clear" w:color="auto" w:fill="FFFFFF"/>
        <w:spacing w:before="100" w:beforeAutospacing="1" w:after="240"/>
        <w:rPr>
          <w:rFonts w:ascii="Verdana" w:hAnsi="Verdana"/>
          <w:b/>
          <w:bCs/>
          <w:sz w:val="19"/>
          <w:szCs w:val="19"/>
        </w:rPr>
      </w:pPr>
      <w:r w:rsidRPr="00B10980">
        <w:rPr>
          <w:rStyle w:val="Strong"/>
          <w:rFonts w:ascii="Verdana" w:hAnsi="Verdana"/>
          <w:sz w:val="19"/>
          <w:szCs w:val="19"/>
        </w:rPr>
        <w:t>Location Code</w:t>
      </w:r>
    </w:p>
    <w:p w:rsidR="00C7538F" w:rsidRDefault="004677A8" w:rsidP="00A45809">
      <w:pPr>
        <w:numPr>
          <w:ilvl w:val="1"/>
          <w:numId w:val="1"/>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Example: 0391LB (6 digits and alphanumeric)</w:t>
      </w:r>
    </w:p>
    <w:p w:rsidR="004677A8" w:rsidRPr="00B10980" w:rsidRDefault="004677A8" w:rsidP="00C7538F">
      <w:pPr>
        <w:shd w:val="clear" w:color="auto" w:fill="FFFFFF"/>
        <w:spacing w:before="100" w:beforeAutospacing="1" w:after="100" w:afterAutospacing="1"/>
        <w:ind w:left="1440"/>
        <w:rPr>
          <w:rFonts w:ascii="Verdana" w:hAnsi="Verdana"/>
          <w:sz w:val="19"/>
          <w:szCs w:val="19"/>
        </w:rPr>
      </w:pPr>
      <w:r w:rsidRPr="00B10980">
        <w:rPr>
          <w:rFonts w:ascii="Verdana" w:hAnsi="Verdana"/>
          <w:sz w:val="19"/>
          <w:szCs w:val="19"/>
        </w:rPr>
        <w:t xml:space="preserve"> </w:t>
      </w:r>
    </w:p>
    <w:p w:rsidR="004677A8" w:rsidRPr="00B10980" w:rsidRDefault="004677A8" w:rsidP="00A45809">
      <w:pPr>
        <w:numPr>
          <w:ilvl w:val="0"/>
          <w:numId w:val="1"/>
        </w:numPr>
        <w:shd w:val="clear" w:color="auto" w:fill="FFFFFF"/>
        <w:spacing w:before="100" w:beforeAutospacing="1" w:after="100" w:afterAutospacing="1"/>
        <w:rPr>
          <w:rFonts w:ascii="Verdana" w:hAnsi="Verdana"/>
          <w:sz w:val="19"/>
          <w:szCs w:val="19"/>
        </w:rPr>
      </w:pPr>
      <w:r w:rsidRPr="00B10980">
        <w:rPr>
          <w:rStyle w:val="Strong"/>
          <w:rFonts w:ascii="Verdana" w:hAnsi="Verdana"/>
          <w:sz w:val="19"/>
          <w:szCs w:val="19"/>
        </w:rPr>
        <w:lastRenderedPageBreak/>
        <w:t>Disposal Code and associated attachment (if required)</w:t>
      </w:r>
      <w:r w:rsidRPr="00B10980">
        <w:rPr>
          <w:rFonts w:ascii="Verdana" w:hAnsi="Verdana"/>
          <w:sz w:val="19"/>
          <w:szCs w:val="19"/>
        </w:rPr>
        <w:t xml:space="preserve"> </w:t>
      </w:r>
    </w:p>
    <w:p w:rsidR="00BB0AAF" w:rsidRDefault="001933F3" w:rsidP="00A45809">
      <w:pPr>
        <w:numPr>
          <w:ilvl w:val="1"/>
          <w:numId w:val="2"/>
        </w:numPr>
        <w:shd w:val="clear" w:color="auto" w:fill="FFFFFF"/>
        <w:rPr>
          <w:rFonts w:ascii="Verdana" w:hAnsi="Verdana"/>
          <w:b/>
          <w:sz w:val="19"/>
          <w:szCs w:val="19"/>
        </w:rPr>
      </w:pPr>
      <w:r w:rsidRPr="001933F3">
        <w:rPr>
          <w:rFonts w:ascii="Verdana" w:hAnsi="Verdana"/>
          <w:b/>
          <w:sz w:val="19"/>
          <w:szCs w:val="19"/>
        </w:rPr>
        <w:t>A</w:t>
      </w:r>
      <w:r w:rsidR="007B7A81" w:rsidRPr="001933F3">
        <w:rPr>
          <w:rFonts w:ascii="Verdana" w:hAnsi="Verdana"/>
          <w:b/>
          <w:sz w:val="19"/>
          <w:szCs w:val="19"/>
        </w:rPr>
        <w:t>ttachments</w:t>
      </w:r>
    </w:p>
    <w:p w:rsidR="001933F3" w:rsidRDefault="00BB0AAF" w:rsidP="00A45809">
      <w:pPr>
        <w:numPr>
          <w:ilvl w:val="2"/>
          <w:numId w:val="2"/>
        </w:numPr>
        <w:shd w:val="clear" w:color="auto" w:fill="FFFFFF"/>
        <w:rPr>
          <w:rFonts w:ascii="Verdana" w:hAnsi="Verdana"/>
          <w:b/>
          <w:sz w:val="19"/>
          <w:szCs w:val="19"/>
        </w:rPr>
      </w:pPr>
      <w:r>
        <w:rPr>
          <w:rFonts w:ascii="Verdana" w:hAnsi="Verdana"/>
          <w:b/>
          <w:sz w:val="19"/>
          <w:szCs w:val="19"/>
        </w:rPr>
        <w:t>Acquire</w:t>
      </w:r>
      <w:r w:rsidR="00387A1B" w:rsidRPr="001933F3">
        <w:rPr>
          <w:rFonts w:ascii="Verdana" w:hAnsi="Verdana"/>
          <w:b/>
          <w:sz w:val="19"/>
          <w:szCs w:val="19"/>
        </w:rPr>
        <w:t xml:space="preserve"> and</w:t>
      </w:r>
      <w:r w:rsidR="001933F3" w:rsidRPr="001933F3">
        <w:rPr>
          <w:rFonts w:ascii="Verdana" w:hAnsi="Verdana"/>
          <w:b/>
          <w:sz w:val="19"/>
          <w:szCs w:val="19"/>
        </w:rPr>
        <w:t xml:space="preserve"> </w:t>
      </w:r>
      <w:r>
        <w:rPr>
          <w:rFonts w:ascii="Verdana" w:hAnsi="Verdana"/>
          <w:b/>
          <w:sz w:val="19"/>
          <w:szCs w:val="19"/>
        </w:rPr>
        <w:t>scan</w:t>
      </w:r>
      <w:r w:rsidR="00FC601F">
        <w:rPr>
          <w:rFonts w:ascii="Verdana" w:hAnsi="Verdana"/>
          <w:b/>
          <w:sz w:val="19"/>
          <w:szCs w:val="19"/>
        </w:rPr>
        <w:t xml:space="preserve"> in or create</w:t>
      </w:r>
      <w:r w:rsidR="007B7A81" w:rsidRPr="001933F3">
        <w:rPr>
          <w:rFonts w:ascii="Verdana" w:hAnsi="Verdana"/>
          <w:b/>
          <w:sz w:val="19"/>
          <w:szCs w:val="19"/>
        </w:rPr>
        <w:t xml:space="preserve"> electronically before you begin the eDisposal form</w:t>
      </w:r>
      <w:r w:rsidR="001933F3">
        <w:rPr>
          <w:rFonts w:ascii="Verdana" w:hAnsi="Verdana"/>
          <w:b/>
          <w:sz w:val="19"/>
          <w:szCs w:val="19"/>
        </w:rPr>
        <w:t>.</w:t>
      </w:r>
    </w:p>
    <w:p w:rsidR="003A2FCD" w:rsidRDefault="003A2FCD" w:rsidP="00A45809">
      <w:pPr>
        <w:numPr>
          <w:ilvl w:val="2"/>
          <w:numId w:val="2"/>
        </w:numPr>
        <w:shd w:val="clear" w:color="auto" w:fill="FFFFFF"/>
        <w:rPr>
          <w:rFonts w:ascii="Verdana" w:hAnsi="Verdana"/>
          <w:b/>
          <w:sz w:val="19"/>
          <w:szCs w:val="19"/>
        </w:rPr>
      </w:pPr>
      <w:r w:rsidRPr="001933F3">
        <w:rPr>
          <w:rFonts w:ascii="Verdana" w:hAnsi="Verdana"/>
          <w:b/>
          <w:sz w:val="19"/>
          <w:szCs w:val="19"/>
          <w:u w:val="single"/>
        </w:rPr>
        <w:t>After</w:t>
      </w:r>
      <w:r w:rsidRPr="001933F3">
        <w:rPr>
          <w:rFonts w:ascii="Verdana" w:hAnsi="Verdana"/>
          <w:b/>
          <w:sz w:val="19"/>
          <w:szCs w:val="19"/>
        </w:rPr>
        <w:t xml:space="preserve"> submission of the eDisposal </w:t>
      </w:r>
      <w:r>
        <w:rPr>
          <w:rFonts w:ascii="Verdana" w:hAnsi="Verdana"/>
          <w:b/>
          <w:sz w:val="19"/>
          <w:szCs w:val="19"/>
        </w:rPr>
        <w:t xml:space="preserve">form, you will receive a </w:t>
      </w:r>
      <w:r w:rsidRPr="001933F3">
        <w:rPr>
          <w:rFonts w:ascii="Verdana" w:hAnsi="Verdana"/>
          <w:b/>
          <w:sz w:val="19"/>
          <w:szCs w:val="19"/>
        </w:rPr>
        <w:t>Submission Conformation email from Fixed Assets</w:t>
      </w:r>
      <w:r>
        <w:rPr>
          <w:rFonts w:ascii="Verdana" w:hAnsi="Verdana"/>
          <w:b/>
          <w:sz w:val="19"/>
          <w:szCs w:val="19"/>
        </w:rPr>
        <w:t xml:space="preserve">. </w:t>
      </w:r>
    </w:p>
    <w:p w:rsidR="007B7A81" w:rsidRDefault="003A2FCD" w:rsidP="00A45809">
      <w:pPr>
        <w:numPr>
          <w:ilvl w:val="2"/>
          <w:numId w:val="2"/>
        </w:numPr>
        <w:shd w:val="clear" w:color="auto" w:fill="FFFFFF"/>
        <w:spacing w:after="240"/>
        <w:rPr>
          <w:rFonts w:ascii="Verdana" w:hAnsi="Verdana"/>
          <w:b/>
          <w:sz w:val="19"/>
          <w:szCs w:val="19"/>
        </w:rPr>
      </w:pPr>
      <w:r>
        <w:rPr>
          <w:rFonts w:ascii="Verdana" w:hAnsi="Verdana"/>
          <w:b/>
          <w:sz w:val="19"/>
          <w:szCs w:val="19"/>
        </w:rPr>
        <w:t>Reply and a</w:t>
      </w:r>
      <w:r w:rsidR="00BB0AAF">
        <w:rPr>
          <w:rFonts w:ascii="Verdana" w:hAnsi="Verdana"/>
          <w:b/>
          <w:sz w:val="19"/>
          <w:szCs w:val="19"/>
        </w:rPr>
        <w:t>ttach</w:t>
      </w:r>
      <w:r w:rsidR="00387A1B" w:rsidRPr="001933F3">
        <w:rPr>
          <w:rFonts w:ascii="Verdana" w:hAnsi="Verdana"/>
          <w:b/>
          <w:sz w:val="19"/>
          <w:szCs w:val="19"/>
        </w:rPr>
        <w:t xml:space="preserve"> your </w:t>
      </w:r>
      <w:r>
        <w:rPr>
          <w:rFonts w:ascii="Verdana" w:hAnsi="Verdana"/>
          <w:b/>
          <w:sz w:val="19"/>
          <w:szCs w:val="19"/>
        </w:rPr>
        <w:t>documentation to that confirmation</w:t>
      </w:r>
      <w:r w:rsidR="001933F3" w:rsidRPr="001933F3">
        <w:rPr>
          <w:rFonts w:ascii="Verdana" w:hAnsi="Verdana"/>
          <w:b/>
          <w:sz w:val="19"/>
          <w:szCs w:val="19"/>
        </w:rPr>
        <w:t>.</w:t>
      </w:r>
    </w:p>
    <w:p w:rsidR="00BB0AAF" w:rsidRPr="001933F3" w:rsidRDefault="00BB0AAF" w:rsidP="00A45809">
      <w:pPr>
        <w:numPr>
          <w:ilvl w:val="1"/>
          <w:numId w:val="2"/>
        </w:numPr>
        <w:shd w:val="clear" w:color="auto" w:fill="FFFFFF"/>
        <w:rPr>
          <w:rFonts w:ascii="Verdana" w:hAnsi="Verdana"/>
          <w:b/>
          <w:sz w:val="19"/>
          <w:szCs w:val="19"/>
        </w:rPr>
      </w:pPr>
      <w:r>
        <w:rPr>
          <w:rFonts w:ascii="Verdana" w:hAnsi="Verdana"/>
          <w:b/>
          <w:sz w:val="19"/>
          <w:szCs w:val="19"/>
        </w:rPr>
        <w:t>Disposal Codes</w:t>
      </w:r>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Strong"/>
          <w:rFonts w:ascii="Verdana" w:hAnsi="Verdana"/>
          <w:i/>
          <w:iCs/>
          <w:sz w:val="19"/>
          <w:szCs w:val="19"/>
        </w:rPr>
        <w:t>DS: Destroyed (Fire, Water, etc.)</w:t>
      </w:r>
      <w:r w:rsidRPr="00B10980">
        <w:rPr>
          <w:rFonts w:ascii="Verdana" w:hAnsi="Verdana"/>
          <w:sz w:val="19"/>
          <w:szCs w:val="19"/>
        </w:rPr>
        <w:t xml:space="preserve">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Insurance Report -or- Memo from Department Head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Indicate whether surplus pickup is needed </w:t>
      </w:r>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Strong"/>
          <w:rFonts w:ascii="Verdana" w:hAnsi="Verdana"/>
          <w:i/>
          <w:iCs/>
          <w:sz w:val="19"/>
          <w:szCs w:val="19"/>
        </w:rPr>
        <w:t>JK: Junked/Parts</w:t>
      </w:r>
      <w:r w:rsidRPr="00B10980">
        <w:rPr>
          <w:rFonts w:ascii="Verdana" w:hAnsi="Verdana"/>
          <w:sz w:val="19"/>
          <w:szCs w:val="19"/>
        </w:rPr>
        <w:t xml:space="preserve">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Memo from Department Head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Indicate whether surplus pickup is needed </w:t>
      </w:r>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Emphasis"/>
          <w:rFonts w:ascii="Verdana" w:hAnsi="Verdana"/>
          <w:b/>
          <w:bCs/>
          <w:sz w:val="19"/>
          <w:szCs w:val="19"/>
        </w:rPr>
        <w:t>LS: Lost</w:t>
      </w:r>
      <w:r w:rsidRPr="00B10980">
        <w:rPr>
          <w:rFonts w:ascii="Verdana" w:hAnsi="Verdana"/>
          <w:sz w:val="19"/>
          <w:szCs w:val="19"/>
        </w:rPr>
        <w:t xml:space="preserve">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Memo from Department Head </w:t>
      </w:r>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Emphasis"/>
          <w:rFonts w:ascii="Verdana" w:hAnsi="Verdana"/>
          <w:b/>
          <w:bCs/>
          <w:sz w:val="19"/>
          <w:szCs w:val="19"/>
        </w:rPr>
        <w:t xml:space="preserve">ST: Stolen </w:t>
      </w:r>
    </w:p>
    <w:p w:rsidR="007B70FB"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Police report from UNCG or municipal agency </w:t>
      </w:r>
    </w:p>
    <w:p w:rsidR="004677A8" w:rsidRPr="007B70FB" w:rsidRDefault="004677A8" w:rsidP="00A45809">
      <w:pPr>
        <w:numPr>
          <w:ilvl w:val="2"/>
          <w:numId w:val="2"/>
        </w:numPr>
        <w:shd w:val="clear" w:color="auto" w:fill="FFFFFF"/>
        <w:spacing w:before="100" w:beforeAutospacing="1" w:after="100" w:afterAutospacing="1"/>
        <w:rPr>
          <w:rFonts w:ascii="Verdana" w:hAnsi="Verdana"/>
          <w:sz w:val="19"/>
          <w:szCs w:val="19"/>
        </w:rPr>
      </w:pPr>
      <w:r w:rsidRPr="007B70FB">
        <w:rPr>
          <w:rStyle w:val="Emphasis"/>
          <w:rFonts w:ascii="Verdana" w:hAnsi="Verdana"/>
          <w:b/>
          <w:bCs/>
          <w:sz w:val="19"/>
          <w:szCs w:val="19"/>
        </w:rPr>
        <w:t>SU: Surplused</w:t>
      </w:r>
      <w:r w:rsidRPr="007B70FB">
        <w:rPr>
          <w:rFonts w:ascii="Verdana" w:hAnsi="Verdana"/>
          <w:sz w:val="19"/>
          <w:szCs w:val="19"/>
        </w:rPr>
        <w:t xml:space="preserve"> </w:t>
      </w:r>
    </w:p>
    <w:p w:rsidR="004677A8" w:rsidRPr="001933F3" w:rsidRDefault="004677A8" w:rsidP="00A45809">
      <w:pPr>
        <w:numPr>
          <w:ilvl w:val="3"/>
          <w:numId w:val="2"/>
        </w:numPr>
        <w:shd w:val="clear" w:color="auto" w:fill="FFFFFF"/>
        <w:spacing w:before="100" w:beforeAutospacing="1" w:after="100" w:afterAutospacing="1"/>
        <w:rPr>
          <w:rFonts w:ascii="Verdana" w:hAnsi="Verdana"/>
          <w:color w:val="C45911" w:themeColor="accent2" w:themeShade="BF"/>
          <w:sz w:val="19"/>
          <w:szCs w:val="19"/>
        </w:rPr>
      </w:pPr>
      <w:r w:rsidRPr="001933F3">
        <w:rPr>
          <w:rFonts w:ascii="Verdana" w:hAnsi="Verdana"/>
          <w:color w:val="C45911" w:themeColor="accent2" w:themeShade="BF"/>
          <w:sz w:val="19"/>
          <w:szCs w:val="19"/>
        </w:rPr>
        <w:t xml:space="preserve">No attachment required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Indicate whether surplus pickup is needed </w:t>
      </w:r>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Emphasis"/>
          <w:rFonts w:ascii="Verdana" w:hAnsi="Verdana"/>
          <w:b/>
          <w:bCs/>
          <w:sz w:val="19"/>
          <w:szCs w:val="19"/>
        </w:rPr>
        <w:t>TO: Transferred Out (To other agency or University)</w:t>
      </w:r>
      <w:r w:rsidRPr="00B10980">
        <w:rPr>
          <w:rFonts w:ascii="Verdana" w:hAnsi="Verdana"/>
          <w:sz w:val="19"/>
          <w:szCs w:val="19"/>
        </w:rPr>
        <w:t xml:space="preserve">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Memo to University Controller's Office from Department Head </w:t>
      </w:r>
    </w:p>
    <w:p w:rsidR="004677A8" w:rsidRPr="00B10980" w:rsidRDefault="004677A8" w:rsidP="00A45809">
      <w:pPr>
        <w:pStyle w:val="NormalWeb"/>
        <w:numPr>
          <w:ilvl w:val="4"/>
          <w:numId w:val="2"/>
        </w:numPr>
        <w:shd w:val="clear" w:color="auto" w:fill="FFFFFF"/>
        <w:rPr>
          <w:rFonts w:ascii="Verdana" w:hAnsi="Verdana"/>
          <w:sz w:val="19"/>
          <w:szCs w:val="19"/>
        </w:rPr>
      </w:pPr>
      <w:r w:rsidRPr="00B10980">
        <w:rPr>
          <w:rFonts w:ascii="Verdana" w:hAnsi="Verdana"/>
          <w:sz w:val="19"/>
          <w:szCs w:val="19"/>
        </w:rPr>
        <w:t>NOTE: When transferring</w:t>
      </w:r>
      <w:r w:rsidRPr="00B10980">
        <w:rPr>
          <w:rStyle w:val="Emphasis"/>
          <w:rFonts w:ascii="Verdana" w:hAnsi="Verdana"/>
          <w:sz w:val="19"/>
          <w:szCs w:val="19"/>
        </w:rPr>
        <w:t xml:space="preserve"> BETWEEN UNCG</w:t>
      </w:r>
      <w:r w:rsidRPr="00B10980">
        <w:rPr>
          <w:rFonts w:ascii="Verdana" w:hAnsi="Verdana"/>
          <w:sz w:val="19"/>
          <w:szCs w:val="19"/>
        </w:rPr>
        <w:t xml:space="preserve"> departments - use the </w:t>
      </w:r>
      <w:hyperlink r:id="rId11" w:tgtFrame="_new" w:history="1">
        <w:r w:rsidRPr="00B10980">
          <w:rPr>
            <w:rStyle w:val="Hyperlink"/>
            <w:rFonts w:ascii="Verdana" w:hAnsi="Verdana"/>
            <w:sz w:val="19"/>
            <w:szCs w:val="19"/>
          </w:rPr>
          <w:t>FA-14 Equipment Transfer Form</w:t>
        </w:r>
      </w:hyperlink>
    </w:p>
    <w:p w:rsidR="004677A8" w:rsidRPr="00B10980" w:rsidRDefault="004677A8" w:rsidP="00A45809">
      <w:pPr>
        <w:numPr>
          <w:ilvl w:val="2"/>
          <w:numId w:val="2"/>
        </w:numPr>
        <w:shd w:val="clear" w:color="auto" w:fill="FFFFFF"/>
        <w:spacing w:before="100" w:beforeAutospacing="1" w:after="100" w:afterAutospacing="1"/>
        <w:rPr>
          <w:rFonts w:ascii="Verdana" w:hAnsi="Verdana"/>
          <w:sz w:val="19"/>
          <w:szCs w:val="19"/>
        </w:rPr>
      </w:pPr>
      <w:r w:rsidRPr="00B10980">
        <w:rPr>
          <w:rStyle w:val="Emphasis"/>
          <w:rFonts w:ascii="Verdana" w:hAnsi="Verdana"/>
          <w:b/>
          <w:bCs/>
          <w:sz w:val="19"/>
          <w:szCs w:val="19"/>
        </w:rPr>
        <w:t>TR: Trade In</w:t>
      </w:r>
      <w:r w:rsidRPr="00B10980">
        <w:rPr>
          <w:rFonts w:ascii="Verdana" w:hAnsi="Verdana"/>
          <w:sz w:val="19"/>
          <w:szCs w:val="19"/>
        </w:rPr>
        <w:t xml:space="preserve"> (see Purchasing site for details on Trade-ins) </w:t>
      </w:r>
    </w:p>
    <w:p w:rsidR="004677A8" w:rsidRPr="00B10980" w:rsidRDefault="004677A8" w:rsidP="00A45809">
      <w:pPr>
        <w:numPr>
          <w:ilvl w:val="3"/>
          <w:numId w:val="2"/>
        </w:numPr>
        <w:shd w:val="clear" w:color="auto" w:fill="FFFFFF"/>
        <w:spacing w:before="100" w:beforeAutospacing="1" w:after="100" w:afterAutospacing="1"/>
        <w:rPr>
          <w:rFonts w:ascii="Verdana" w:hAnsi="Verdana"/>
          <w:sz w:val="19"/>
          <w:szCs w:val="19"/>
        </w:rPr>
      </w:pPr>
      <w:r w:rsidRPr="00B10980">
        <w:rPr>
          <w:rFonts w:ascii="Verdana" w:hAnsi="Verdana"/>
          <w:sz w:val="19"/>
          <w:szCs w:val="19"/>
        </w:rPr>
        <w:t xml:space="preserve">Requires an attachment: Purchasing trade-in approval letter </w:t>
      </w:r>
    </w:p>
    <w:p w:rsidR="007C435C" w:rsidRPr="00B10980" w:rsidRDefault="0041034C" w:rsidP="00A45809">
      <w:pPr>
        <w:numPr>
          <w:ilvl w:val="0"/>
          <w:numId w:val="1"/>
        </w:numPr>
        <w:shd w:val="clear" w:color="auto" w:fill="FFFFFF"/>
        <w:spacing w:before="100" w:beforeAutospacing="1" w:after="100" w:afterAutospacing="1"/>
        <w:rPr>
          <w:rFonts w:ascii="Verdana" w:hAnsi="Verdana"/>
          <w:sz w:val="19"/>
          <w:szCs w:val="19"/>
        </w:rPr>
      </w:pPr>
      <w:r>
        <w:rPr>
          <w:rFonts w:ascii="Verdana" w:hAnsi="Verdana"/>
          <w:sz w:val="19"/>
          <w:szCs w:val="19"/>
        </w:rPr>
        <w:t xml:space="preserve">If Surplus Pick-Up required, </w:t>
      </w:r>
      <w:r w:rsidR="007B70FB">
        <w:rPr>
          <w:rFonts w:ascii="Verdana" w:hAnsi="Verdana"/>
          <w:sz w:val="19"/>
          <w:szCs w:val="19"/>
        </w:rPr>
        <w:t xml:space="preserve">Actual </w:t>
      </w:r>
      <w:r>
        <w:rPr>
          <w:rFonts w:ascii="Verdana" w:hAnsi="Verdana"/>
          <w:sz w:val="19"/>
          <w:szCs w:val="19"/>
        </w:rPr>
        <w:t>Physical Location of Asset</w:t>
      </w:r>
    </w:p>
    <w:p w:rsidR="006C3FF0" w:rsidRDefault="006C3FF0">
      <w:pPr>
        <w:rPr>
          <w:sz w:val="40"/>
        </w:rPr>
      </w:pPr>
      <w:r>
        <w:rPr>
          <w:sz w:val="40"/>
        </w:rPr>
        <w:br w:type="page"/>
      </w:r>
    </w:p>
    <w:p w:rsidR="00B862AC" w:rsidRDefault="009E1BD7" w:rsidP="00B862AC">
      <w:pPr>
        <w:jc w:val="center"/>
        <w:rPr>
          <w:sz w:val="40"/>
        </w:rPr>
      </w:pPr>
      <w:r>
        <w:rPr>
          <w:sz w:val="40"/>
        </w:rPr>
        <w:lastRenderedPageBreak/>
        <w:t>Open eDisposal link:</w:t>
      </w:r>
    </w:p>
    <w:p w:rsidR="00B10980" w:rsidRDefault="00A356E6" w:rsidP="00B862AC">
      <w:pPr>
        <w:jc w:val="center"/>
        <w:rPr>
          <w:sz w:val="40"/>
        </w:rPr>
      </w:pPr>
      <w:hyperlink r:id="rId12" w:history="1">
        <w:r w:rsidR="0068240B" w:rsidRPr="00B10980">
          <w:rPr>
            <w:rStyle w:val="Hyperlink"/>
            <w:sz w:val="40"/>
          </w:rPr>
          <w:t>Capital Equipment eDisposal Form</w:t>
        </w:r>
      </w:hyperlink>
    </w:p>
    <w:p w:rsidR="00DD3220" w:rsidRDefault="00DD3220" w:rsidP="004677A8">
      <w:pPr>
        <w:jc w:val="both"/>
      </w:pPr>
    </w:p>
    <w:p w:rsidR="00DD3220" w:rsidRDefault="00DD3220" w:rsidP="004677A8">
      <w:pPr>
        <w:jc w:val="both"/>
      </w:pPr>
    </w:p>
    <w:p w:rsidR="003B6242" w:rsidRPr="00B10980" w:rsidRDefault="007B70FB" w:rsidP="00DD3220">
      <w:pPr>
        <w:jc w:val="center"/>
        <w:rPr>
          <w:sz w:val="40"/>
        </w:rPr>
      </w:pPr>
      <w:r w:rsidRPr="00B10980">
        <w:rPr>
          <w:noProof/>
        </w:rPr>
        <w:drawing>
          <wp:inline distT="0" distB="0" distL="0" distR="0" wp14:anchorId="67C0CB8B" wp14:editId="6A4D768D">
            <wp:extent cx="24669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200275"/>
                    </a:xfrm>
                    <a:prstGeom prst="rect">
                      <a:avLst/>
                    </a:prstGeom>
                    <a:noFill/>
                    <a:ln>
                      <a:noFill/>
                    </a:ln>
                  </pic:spPr>
                </pic:pic>
              </a:graphicData>
            </a:graphic>
          </wp:inline>
        </w:drawing>
      </w:r>
    </w:p>
    <w:p w:rsidR="003B6242" w:rsidRPr="00B10980" w:rsidRDefault="003B6242" w:rsidP="004677A8">
      <w:pPr>
        <w:jc w:val="both"/>
      </w:pPr>
    </w:p>
    <w:p w:rsidR="00677E8C" w:rsidRPr="00A45809" w:rsidRDefault="004D0AAF" w:rsidP="00A45809">
      <w:pPr>
        <w:pStyle w:val="Heading1"/>
      </w:pPr>
      <w:r w:rsidRPr="00A45809">
        <w:t>Use your UNCG Log-In</w:t>
      </w:r>
      <w:r w:rsidR="00090F26" w:rsidRPr="00A45809">
        <w:t>.</w:t>
      </w:r>
    </w:p>
    <w:p w:rsidR="00090F26" w:rsidRPr="00A45809" w:rsidRDefault="00090F26" w:rsidP="0041034C">
      <w:pPr>
        <w:shd w:val="clear" w:color="auto" w:fill="FFFFFF"/>
        <w:spacing w:before="100" w:beforeAutospacing="1" w:after="100" w:afterAutospacing="1"/>
        <w:ind w:left="720"/>
      </w:pPr>
      <w:r w:rsidRPr="00A45809">
        <w:t xml:space="preserve">After Log-In, default fields are auto-filled: </w:t>
      </w:r>
    </w:p>
    <w:p w:rsidR="00090F26" w:rsidRPr="00A45809" w:rsidRDefault="00090F26" w:rsidP="00A45809">
      <w:pPr>
        <w:pStyle w:val="ListParagraph"/>
        <w:numPr>
          <w:ilvl w:val="0"/>
          <w:numId w:val="4"/>
        </w:numPr>
        <w:shd w:val="clear" w:color="auto" w:fill="FFFFFF"/>
        <w:spacing w:before="100" w:beforeAutospacing="1" w:after="100" w:afterAutospacing="1"/>
        <w:ind w:left="1440"/>
      </w:pPr>
      <w:r w:rsidRPr="00A45809">
        <w:t>Your name</w:t>
      </w:r>
      <w:r w:rsidR="00677E8C" w:rsidRPr="00A45809">
        <w:t xml:space="preserve"> </w:t>
      </w:r>
    </w:p>
    <w:p w:rsidR="00090F26" w:rsidRPr="00A45809" w:rsidRDefault="00090F26" w:rsidP="00A45809">
      <w:pPr>
        <w:pStyle w:val="ListParagraph"/>
        <w:numPr>
          <w:ilvl w:val="0"/>
          <w:numId w:val="4"/>
        </w:numPr>
        <w:shd w:val="clear" w:color="auto" w:fill="FFFFFF"/>
        <w:spacing w:before="100" w:beforeAutospacing="1" w:after="100" w:afterAutospacing="1"/>
        <w:ind w:left="1440"/>
      </w:pPr>
      <w:r w:rsidRPr="00A45809">
        <w:t>telephone number</w:t>
      </w:r>
      <w:r w:rsidR="00677E8C" w:rsidRPr="00A45809">
        <w:t xml:space="preserve"> </w:t>
      </w:r>
    </w:p>
    <w:p w:rsidR="00090F26" w:rsidRPr="00A45809" w:rsidRDefault="00090F26" w:rsidP="00A45809">
      <w:pPr>
        <w:pStyle w:val="ListParagraph"/>
        <w:numPr>
          <w:ilvl w:val="0"/>
          <w:numId w:val="4"/>
        </w:numPr>
        <w:shd w:val="clear" w:color="auto" w:fill="FFFFFF"/>
        <w:spacing w:before="100" w:beforeAutospacing="1" w:after="100" w:afterAutospacing="1"/>
        <w:ind w:left="1440"/>
      </w:pPr>
      <w:r w:rsidRPr="00A45809">
        <w:t>email address</w:t>
      </w:r>
      <w:r w:rsidR="00677E8C" w:rsidRPr="00A45809">
        <w:t xml:space="preserve"> </w:t>
      </w:r>
    </w:p>
    <w:p w:rsidR="00677E8C" w:rsidRPr="00A45809" w:rsidRDefault="00677E8C" w:rsidP="00A45809">
      <w:pPr>
        <w:pStyle w:val="ListParagraph"/>
        <w:numPr>
          <w:ilvl w:val="0"/>
          <w:numId w:val="4"/>
        </w:numPr>
        <w:shd w:val="clear" w:color="auto" w:fill="FFFFFF"/>
        <w:spacing w:before="100" w:beforeAutospacing="1" w:after="100" w:afterAutospacing="1"/>
        <w:ind w:left="1440"/>
      </w:pPr>
      <w:r w:rsidRPr="00A45809">
        <w:t>department name</w:t>
      </w:r>
    </w:p>
    <w:p w:rsidR="00090F26" w:rsidRPr="00A45809" w:rsidRDefault="00090F26" w:rsidP="0041034C">
      <w:pPr>
        <w:ind w:left="720"/>
        <w:jc w:val="both"/>
      </w:pPr>
      <w:r w:rsidRPr="00A45809">
        <w:t>You</w:t>
      </w:r>
      <w:r w:rsidR="00677E8C" w:rsidRPr="00A45809">
        <w:t xml:space="preserve"> will </w:t>
      </w:r>
      <w:r w:rsidR="00390198" w:rsidRPr="00A45809">
        <w:t>fill in</w:t>
      </w:r>
      <w:r w:rsidRPr="00A45809">
        <w:t>:</w:t>
      </w:r>
    </w:p>
    <w:p w:rsidR="00090F26" w:rsidRPr="00A45809" w:rsidRDefault="00677E8C" w:rsidP="00A45809">
      <w:pPr>
        <w:pStyle w:val="ListParagraph"/>
        <w:numPr>
          <w:ilvl w:val="0"/>
          <w:numId w:val="5"/>
        </w:numPr>
        <w:ind w:left="1440"/>
        <w:jc w:val="both"/>
      </w:pPr>
      <w:r w:rsidRPr="00A45809">
        <w:t>organization number</w:t>
      </w:r>
    </w:p>
    <w:p w:rsidR="00390198" w:rsidRPr="00A45809" w:rsidRDefault="00390198" w:rsidP="00A45809">
      <w:pPr>
        <w:pStyle w:val="ListParagraph"/>
        <w:numPr>
          <w:ilvl w:val="0"/>
          <w:numId w:val="5"/>
        </w:numPr>
        <w:ind w:left="1440"/>
        <w:jc w:val="both"/>
      </w:pPr>
      <w:r w:rsidRPr="00A45809">
        <w:t>organization head name</w:t>
      </w:r>
    </w:p>
    <w:p w:rsidR="00390198" w:rsidRPr="00A45809" w:rsidRDefault="00677E8C" w:rsidP="00A45809">
      <w:pPr>
        <w:pStyle w:val="ListParagraph"/>
        <w:numPr>
          <w:ilvl w:val="0"/>
          <w:numId w:val="5"/>
        </w:numPr>
        <w:ind w:left="1440"/>
        <w:jc w:val="both"/>
      </w:pPr>
      <w:r w:rsidRPr="00A45809">
        <w:t>o</w:t>
      </w:r>
      <w:r w:rsidR="00390198" w:rsidRPr="00A45809">
        <w:t>rganization head email address</w:t>
      </w:r>
    </w:p>
    <w:p w:rsidR="00390198" w:rsidRPr="00A45809" w:rsidRDefault="00390198" w:rsidP="00A45809">
      <w:pPr>
        <w:pStyle w:val="ListParagraph"/>
        <w:numPr>
          <w:ilvl w:val="0"/>
          <w:numId w:val="5"/>
        </w:numPr>
        <w:ind w:left="1440"/>
        <w:jc w:val="both"/>
      </w:pPr>
      <w:r w:rsidRPr="00A45809">
        <w:t>asset barcode  or Ptag number</w:t>
      </w:r>
    </w:p>
    <w:p w:rsidR="00390198" w:rsidRPr="00A45809" w:rsidRDefault="00677E8C" w:rsidP="00A45809">
      <w:pPr>
        <w:pStyle w:val="ListParagraph"/>
        <w:numPr>
          <w:ilvl w:val="0"/>
          <w:numId w:val="5"/>
        </w:numPr>
        <w:ind w:left="1440"/>
        <w:jc w:val="both"/>
      </w:pPr>
      <w:r w:rsidRPr="00A45809">
        <w:t>description of item being disposed (including model # and manufacturer)</w:t>
      </w:r>
    </w:p>
    <w:p w:rsidR="00390198" w:rsidRPr="00A45809" w:rsidRDefault="00390198" w:rsidP="00A45809">
      <w:pPr>
        <w:pStyle w:val="ListParagraph"/>
        <w:numPr>
          <w:ilvl w:val="0"/>
          <w:numId w:val="5"/>
        </w:numPr>
        <w:ind w:left="1440"/>
        <w:jc w:val="both"/>
      </w:pPr>
      <w:r w:rsidRPr="00A45809">
        <w:t>serial number</w:t>
      </w:r>
    </w:p>
    <w:p w:rsidR="00390198" w:rsidRPr="00A45809" w:rsidRDefault="00677E8C" w:rsidP="00A45809">
      <w:pPr>
        <w:pStyle w:val="ListParagraph"/>
        <w:numPr>
          <w:ilvl w:val="0"/>
          <w:numId w:val="5"/>
        </w:numPr>
        <w:ind w:left="1440"/>
        <w:jc w:val="both"/>
      </w:pPr>
      <w:r w:rsidRPr="00A45809">
        <w:t xml:space="preserve">location code of item being disposed </w:t>
      </w:r>
      <w:r w:rsidR="00390198" w:rsidRPr="00A45809">
        <w:t xml:space="preserve"> </w:t>
      </w:r>
    </w:p>
    <w:p w:rsidR="00390198" w:rsidRPr="00A45809" w:rsidRDefault="00677E8C" w:rsidP="00A45809">
      <w:pPr>
        <w:pStyle w:val="ListParagraph"/>
        <w:numPr>
          <w:ilvl w:val="0"/>
          <w:numId w:val="5"/>
        </w:numPr>
        <w:ind w:left="1440"/>
        <w:jc w:val="both"/>
      </w:pPr>
      <w:r w:rsidRPr="00A45809">
        <w:t xml:space="preserve">select a disposal code </w:t>
      </w:r>
      <w:r w:rsidR="00390198" w:rsidRPr="00A45809">
        <w:t xml:space="preserve"> and pick-up required</w:t>
      </w:r>
    </w:p>
    <w:p w:rsidR="002E79B5" w:rsidRPr="00B10980" w:rsidRDefault="002E79B5" w:rsidP="0041034C">
      <w:pPr>
        <w:ind w:left="720"/>
        <w:jc w:val="both"/>
      </w:pPr>
    </w:p>
    <w:p w:rsidR="00251E2E" w:rsidRDefault="00677E8C" w:rsidP="004677A8">
      <w:pPr>
        <w:jc w:val="both"/>
      </w:pPr>
      <w:r w:rsidRPr="00B10980">
        <w:rPr>
          <w:noProof/>
        </w:rPr>
        <w:drawing>
          <wp:inline distT="0" distB="0" distL="0" distR="0" wp14:anchorId="38C9DE02" wp14:editId="3356C3F3">
            <wp:extent cx="59340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76250"/>
                    </a:xfrm>
                    <a:prstGeom prst="rect">
                      <a:avLst/>
                    </a:prstGeom>
                    <a:noFill/>
                    <a:ln>
                      <a:noFill/>
                    </a:ln>
                  </pic:spPr>
                </pic:pic>
              </a:graphicData>
            </a:graphic>
          </wp:inline>
        </w:drawing>
      </w:r>
    </w:p>
    <w:p w:rsidR="0041034C" w:rsidRDefault="0041034C" w:rsidP="004677A8">
      <w:pPr>
        <w:jc w:val="both"/>
      </w:pPr>
    </w:p>
    <w:p w:rsidR="0041034C" w:rsidRDefault="0041034C" w:rsidP="004677A8">
      <w:pPr>
        <w:jc w:val="both"/>
      </w:pPr>
    </w:p>
    <w:p w:rsidR="0041034C" w:rsidRDefault="0041034C" w:rsidP="004677A8">
      <w:pPr>
        <w:jc w:val="both"/>
      </w:pPr>
    </w:p>
    <w:p w:rsidR="0041034C" w:rsidRPr="00B10980" w:rsidRDefault="0041034C" w:rsidP="004677A8">
      <w:pPr>
        <w:jc w:val="both"/>
      </w:pPr>
      <w:r w:rsidRPr="0041034C">
        <w:rPr>
          <w:sz w:val="28"/>
          <w:szCs w:val="28"/>
        </w:rPr>
        <w:t>See Form Example Below</w:t>
      </w:r>
      <w:r>
        <w:t>:</w:t>
      </w:r>
    </w:p>
    <w:p w:rsidR="004677A8" w:rsidRPr="00B10980" w:rsidRDefault="003C4B3B" w:rsidP="00BE02BB">
      <w:pPr>
        <w:pBdr>
          <w:top w:val="single" w:sz="4" w:space="1" w:color="auto"/>
          <w:left w:val="single" w:sz="4" w:space="3" w:color="auto"/>
          <w:bottom w:val="single" w:sz="4" w:space="1" w:color="auto"/>
          <w:right w:val="single" w:sz="4" w:space="4" w:color="auto"/>
        </w:pBdr>
        <w:jc w:val="center"/>
      </w:pPr>
      <w:r>
        <w:rPr>
          <w:noProof/>
        </w:rPr>
        <w:lastRenderedPageBreak/>
        <w:drawing>
          <wp:inline distT="0" distB="0" distL="0" distR="0" wp14:anchorId="22A81739" wp14:editId="258FA64C">
            <wp:extent cx="4664075" cy="743902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e screen 1.PNG"/>
                    <pic:cNvPicPr/>
                  </pic:nvPicPr>
                  <pic:blipFill>
                    <a:blip r:embed="rId15">
                      <a:extLst>
                        <a:ext uri="{28A0092B-C50C-407E-A947-70E740481C1C}">
                          <a14:useLocalDpi xmlns:a14="http://schemas.microsoft.com/office/drawing/2010/main" val="0"/>
                        </a:ext>
                      </a:extLst>
                    </a:blip>
                    <a:stretch>
                      <a:fillRect/>
                    </a:stretch>
                  </pic:blipFill>
                  <pic:spPr>
                    <a:xfrm>
                      <a:off x="0" y="0"/>
                      <a:ext cx="4664075" cy="7439025"/>
                    </a:xfrm>
                    <a:prstGeom prst="rect">
                      <a:avLst/>
                    </a:prstGeom>
                  </pic:spPr>
                </pic:pic>
              </a:graphicData>
            </a:graphic>
          </wp:inline>
        </w:drawing>
      </w:r>
    </w:p>
    <w:p w:rsidR="00251E2E" w:rsidRDefault="009E1395" w:rsidP="00453F28">
      <w:pPr>
        <w:pBdr>
          <w:top w:val="single" w:sz="4" w:space="1" w:color="auto"/>
          <w:left w:val="single" w:sz="4" w:space="4" w:color="auto"/>
          <w:bottom w:val="single" w:sz="4" w:space="1" w:color="auto"/>
          <w:right w:val="single" w:sz="4" w:space="4" w:color="auto"/>
        </w:pBdr>
        <w:jc w:val="both"/>
      </w:pPr>
      <w:r>
        <w:rPr>
          <w:noProof/>
        </w:rPr>
        <w:lastRenderedPageBreak/>
        <mc:AlternateContent>
          <mc:Choice Requires="wps">
            <w:drawing>
              <wp:anchor distT="0" distB="0" distL="114300" distR="114300" simplePos="0" relativeHeight="251659264" behindDoc="0" locked="0" layoutInCell="1" allowOverlap="1" wp14:anchorId="12EB7B1E" wp14:editId="6EDEE8A4">
                <wp:simplePos x="0" y="0"/>
                <wp:positionH relativeFrom="column">
                  <wp:posOffset>847725</wp:posOffset>
                </wp:positionH>
                <wp:positionV relativeFrom="paragraph">
                  <wp:posOffset>3257550</wp:posOffset>
                </wp:positionV>
                <wp:extent cx="731520" cy="502920"/>
                <wp:effectExtent l="19050" t="19050" r="11430" b="11430"/>
                <wp:wrapNone/>
                <wp:docPr id="15" name="Oval 15"/>
                <wp:cNvGraphicFramePr/>
                <a:graphic xmlns:a="http://schemas.openxmlformats.org/drawingml/2006/main">
                  <a:graphicData uri="http://schemas.microsoft.com/office/word/2010/wordprocessingShape">
                    <wps:wsp>
                      <wps:cNvSpPr/>
                      <wps:spPr>
                        <a:xfrm>
                          <a:off x="0" y="0"/>
                          <a:ext cx="731520" cy="50292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4D779" id="Oval 15" o:spid="_x0000_s1026" style="position:absolute;margin-left:66.75pt;margin-top:256.5pt;width:5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" filled="f" strokecolor="red" strokeweight="3pt">
                <v:stroke joinstyle="miter"/>
              </v:oval>
            </w:pict>
          </mc:Fallback>
        </mc:AlternateContent>
      </w:r>
      <w:r w:rsidR="003152FB">
        <w:rPr>
          <w:noProof/>
        </w:rPr>
        <w:drawing>
          <wp:inline distT="0" distB="0" distL="0" distR="0" wp14:anchorId="788FC500" wp14:editId="3E8580B8">
            <wp:extent cx="5268253" cy="39433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ignee screen 2.PNG"/>
                    <pic:cNvPicPr/>
                  </pic:nvPicPr>
                  <pic:blipFill>
                    <a:blip r:embed="rId16">
                      <a:extLst>
                        <a:ext uri="{28A0092B-C50C-407E-A947-70E740481C1C}">
                          <a14:useLocalDpi xmlns:a14="http://schemas.microsoft.com/office/drawing/2010/main" val="0"/>
                        </a:ext>
                      </a:extLst>
                    </a:blip>
                    <a:stretch>
                      <a:fillRect/>
                    </a:stretch>
                  </pic:blipFill>
                  <pic:spPr>
                    <a:xfrm>
                      <a:off x="0" y="0"/>
                      <a:ext cx="5279057" cy="3951437"/>
                    </a:xfrm>
                    <a:prstGeom prst="rect">
                      <a:avLst/>
                    </a:prstGeom>
                  </pic:spPr>
                </pic:pic>
              </a:graphicData>
            </a:graphic>
          </wp:inline>
        </w:drawing>
      </w:r>
    </w:p>
    <w:p w:rsidR="00974F6C" w:rsidRDefault="00453F28" w:rsidP="00974F6C">
      <w:pPr>
        <w:spacing w:before="240"/>
        <w:jc w:val="both"/>
      </w:pPr>
      <w:r>
        <w:t>After submitting you will see this message:</w:t>
      </w:r>
      <w:r w:rsidR="00974F6C" w:rsidRPr="00974F6C">
        <w:t xml:space="preserve"> </w:t>
      </w:r>
      <w:r w:rsidR="00974F6C" w:rsidRPr="00B10980">
        <w:t>The screen gives you the opportunity to submit another request or close window and logout.</w:t>
      </w:r>
    </w:p>
    <w:p w:rsidR="00974F6C" w:rsidRPr="00B10980" w:rsidRDefault="00974F6C" w:rsidP="00974F6C">
      <w:pPr>
        <w:jc w:val="both"/>
      </w:pPr>
    </w:p>
    <w:p w:rsidR="00453F28" w:rsidRDefault="00453F28" w:rsidP="00453F28">
      <w:pPr>
        <w:spacing w:before="240" w:after="240"/>
        <w:jc w:val="both"/>
      </w:pPr>
    </w:p>
    <w:p w:rsidR="009E1395" w:rsidRPr="00B10980" w:rsidRDefault="00C7538F" w:rsidP="004677A8">
      <w:pPr>
        <w:jc w:val="both"/>
      </w:pPr>
      <w:r>
        <w:rPr>
          <w:noProof/>
        </w:rPr>
        <mc:AlternateContent>
          <mc:Choice Requires="wps">
            <w:drawing>
              <wp:anchor distT="0" distB="0" distL="114300" distR="114300" simplePos="0" relativeHeight="251663360" behindDoc="0" locked="0" layoutInCell="1" allowOverlap="1" wp14:anchorId="22A7E617" wp14:editId="1E32D2A1">
                <wp:simplePos x="0" y="0"/>
                <wp:positionH relativeFrom="margin">
                  <wp:align>left</wp:align>
                </wp:positionH>
                <wp:positionV relativeFrom="paragraph">
                  <wp:posOffset>1786890</wp:posOffset>
                </wp:positionV>
                <wp:extent cx="1981200" cy="502920"/>
                <wp:effectExtent l="19050" t="19050" r="19050" b="11430"/>
                <wp:wrapNone/>
                <wp:docPr id="2" name="Oval 2"/>
                <wp:cNvGraphicFramePr/>
                <a:graphic xmlns:a="http://schemas.openxmlformats.org/drawingml/2006/main">
                  <a:graphicData uri="http://schemas.microsoft.com/office/word/2010/wordprocessingShape">
                    <wps:wsp>
                      <wps:cNvSpPr/>
                      <wps:spPr>
                        <a:xfrm>
                          <a:off x="0" y="0"/>
                          <a:ext cx="1981200" cy="50292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47099" id="Oval 2" o:spid="_x0000_s1026" style="position:absolute;margin-left:0;margin-top:140.7pt;width:156pt;height:3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" filled="f" strokecolor="red" strokeweight="3pt">
                <v:stroke joinstyle="miter"/>
                <w10:wrap anchorx="margin"/>
              </v:oval>
            </w:pict>
          </mc:Fallback>
        </mc:AlternateContent>
      </w:r>
      <w:r w:rsidR="009E1395" w:rsidRPr="00453F28">
        <w:rPr>
          <w:noProof/>
          <w:bdr w:val="single" w:sz="4" w:space="0" w:color="auto"/>
        </w:rPr>
        <w:drawing>
          <wp:inline distT="0" distB="0" distL="0" distR="0" wp14:anchorId="1EC72EE6" wp14:editId="5A5F012C">
            <wp:extent cx="546735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ignee screen 3.PNG"/>
                    <pic:cNvPicPr/>
                  </pic:nvPicPr>
                  <pic:blipFill>
                    <a:blip r:embed="rId17">
                      <a:extLst>
                        <a:ext uri="{28A0092B-C50C-407E-A947-70E740481C1C}">
                          <a14:useLocalDpi xmlns:a14="http://schemas.microsoft.com/office/drawing/2010/main" val="0"/>
                        </a:ext>
                      </a:extLst>
                    </a:blip>
                    <a:stretch>
                      <a:fillRect/>
                    </a:stretch>
                  </pic:blipFill>
                  <pic:spPr>
                    <a:xfrm>
                      <a:off x="0" y="0"/>
                      <a:ext cx="5468123" cy="2286323"/>
                    </a:xfrm>
                    <a:prstGeom prst="rect">
                      <a:avLst/>
                    </a:prstGeom>
                  </pic:spPr>
                </pic:pic>
              </a:graphicData>
            </a:graphic>
          </wp:inline>
        </w:drawing>
      </w:r>
    </w:p>
    <w:p w:rsidR="00635348" w:rsidRPr="00B10980" w:rsidRDefault="0030274A" w:rsidP="004677A8">
      <w:pPr>
        <w:jc w:val="both"/>
      </w:pPr>
      <w:r w:rsidRPr="00B10980">
        <w:t xml:space="preserve"> </w:t>
      </w:r>
      <w:r w:rsidR="007B7A81" w:rsidRPr="00B10980">
        <w:t xml:space="preserve"> </w:t>
      </w:r>
    </w:p>
    <w:p w:rsidR="00635348" w:rsidRPr="00B10980" w:rsidRDefault="00635348" w:rsidP="004677A8">
      <w:pPr>
        <w:jc w:val="both"/>
      </w:pPr>
      <w:r w:rsidRPr="00B10980">
        <w:t xml:space="preserve"> </w:t>
      </w:r>
    </w:p>
    <w:p w:rsidR="002E1C74" w:rsidRPr="00B10980" w:rsidRDefault="002E1C74" w:rsidP="00DD3220">
      <w:pPr>
        <w:jc w:val="center"/>
      </w:pPr>
    </w:p>
    <w:p w:rsidR="00962AA9" w:rsidRPr="00B10980" w:rsidRDefault="00962AA9" w:rsidP="004677A8">
      <w:pPr>
        <w:jc w:val="both"/>
      </w:pPr>
    </w:p>
    <w:p w:rsidR="00BD3A48" w:rsidRPr="00B10980" w:rsidRDefault="00BD3A48" w:rsidP="004677A8">
      <w:pPr>
        <w:jc w:val="both"/>
      </w:pPr>
    </w:p>
    <w:p w:rsidR="00A83685" w:rsidRPr="00B10980" w:rsidRDefault="00A83685" w:rsidP="004677A8">
      <w:pPr>
        <w:jc w:val="both"/>
      </w:pPr>
    </w:p>
    <w:p w:rsidR="009E0C17" w:rsidRPr="00B10980" w:rsidRDefault="00BD3A48" w:rsidP="004677A8">
      <w:pPr>
        <w:jc w:val="both"/>
      </w:pPr>
      <w:r w:rsidRPr="00B10980">
        <w:t xml:space="preserve">When the eDisposal form is submitted, an </w:t>
      </w:r>
      <w:r w:rsidR="00C42CBA" w:rsidRPr="00B10980">
        <w:t xml:space="preserve">“Action Required” </w:t>
      </w:r>
      <w:r w:rsidRPr="00B10980">
        <w:t>email will be sent automatically to the department head for app</w:t>
      </w:r>
      <w:r w:rsidR="0030274A" w:rsidRPr="00B10980">
        <w:t xml:space="preserve">roval and </w:t>
      </w:r>
      <w:r w:rsidR="0041034C">
        <w:t>should</w:t>
      </w:r>
      <w:r w:rsidR="0030274A" w:rsidRPr="00B10980">
        <w:t xml:space="preserve"> be copied to </w:t>
      </w:r>
      <w:r w:rsidR="00691C4F" w:rsidRPr="00B10980">
        <w:t xml:space="preserve">the </w:t>
      </w:r>
      <w:r w:rsidRPr="00B10980">
        <w:t xml:space="preserve">person submitting the eDisposal form.  </w:t>
      </w:r>
    </w:p>
    <w:p w:rsidR="007C435C" w:rsidRPr="00B10980" w:rsidRDefault="007C435C" w:rsidP="004677A8">
      <w:pPr>
        <w:jc w:val="both"/>
      </w:pPr>
    </w:p>
    <w:p w:rsidR="007C435C" w:rsidRPr="00B10980" w:rsidRDefault="007C435C" w:rsidP="004677A8">
      <w:pPr>
        <w:jc w:val="both"/>
      </w:pPr>
      <w:r w:rsidRPr="00B10980">
        <w:t>Sample email sent to department head:</w:t>
      </w:r>
    </w:p>
    <w:p w:rsidR="00853D26" w:rsidRPr="00B10980" w:rsidRDefault="00453F28" w:rsidP="00DD3220">
      <w:pPr>
        <w:jc w:val="center"/>
      </w:pPr>
      <w:r w:rsidRPr="00B10980">
        <w:rPr>
          <w:noProof/>
        </w:rPr>
        <mc:AlternateContent>
          <mc:Choice Requires="wps">
            <w:drawing>
              <wp:anchor distT="0" distB="0" distL="114300" distR="114300" simplePos="0" relativeHeight="251657728" behindDoc="0" locked="0" layoutInCell="1" allowOverlap="1" wp14:anchorId="09BCEA1A" wp14:editId="2F6D9740">
                <wp:simplePos x="0" y="0"/>
                <wp:positionH relativeFrom="margin">
                  <wp:posOffset>266700</wp:posOffset>
                </wp:positionH>
                <wp:positionV relativeFrom="paragraph">
                  <wp:posOffset>543560</wp:posOffset>
                </wp:positionV>
                <wp:extent cx="1771015" cy="914400"/>
                <wp:effectExtent l="19050" t="19050" r="38735" b="3810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91440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A24B" id="Oval 2" o:spid="_x0000_s1026" style="position:absolute;margin-left:21pt;margin-top:42.8pt;width:139.45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" filled="f" strokecolor="red" strokeweight="4.5pt">
                <w10:wrap anchorx="margin"/>
              </v:oval>
            </w:pict>
          </mc:Fallback>
        </mc:AlternateContent>
      </w:r>
      <w:r w:rsidR="002D38F9" w:rsidRPr="0014400D">
        <w:rPr>
          <w:noProof/>
          <w:bdr w:val="single" w:sz="4" w:space="0" w:color="auto"/>
        </w:rPr>
        <w:drawing>
          <wp:inline distT="0" distB="0" distL="0" distR="0" wp14:anchorId="1A5047BF" wp14:editId="14DD2788">
            <wp:extent cx="5686425" cy="4128135"/>
            <wp:effectExtent l="0" t="0" r="952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t Head email.PNG"/>
                    <pic:cNvPicPr/>
                  </pic:nvPicPr>
                  <pic:blipFill rotWithShape="1">
                    <a:blip r:embed="rId18">
                      <a:extLst>
                        <a:ext uri="{28A0092B-C50C-407E-A947-70E740481C1C}">
                          <a14:useLocalDpi xmlns:a14="http://schemas.microsoft.com/office/drawing/2010/main" val="0"/>
                        </a:ext>
                      </a:extLst>
                    </a:blip>
                    <a:srcRect r="23009"/>
                    <a:stretch/>
                  </pic:blipFill>
                  <pic:spPr bwMode="auto">
                    <a:xfrm>
                      <a:off x="0" y="0"/>
                      <a:ext cx="5697994" cy="4136534"/>
                    </a:xfrm>
                    <a:prstGeom prst="rect">
                      <a:avLst/>
                    </a:prstGeom>
                    <a:ln>
                      <a:noFill/>
                    </a:ln>
                    <a:extLst>
                      <a:ext uri="{53640926-AAD7-44D8-BBD7-CCE9431645EC}">
                        <a14:shadowObscured xmlns:a14="http://schemas.microsoft.com/office/drawing/2010/main"/>
                      </a:ext>
                    </a:extLst>
                  </pic:spPr>
                </pic:pic>
              </a:graphicData>
            </a:graphic>
          </wp:inline>
        </w:drawing>
      </w:r>
    </w:p>
    <w:p w:rsidR="007C435C" w:rsidRPr="00B10980" w:rsidRDefault="007C435C" w:rsidP="004677A8">
      <w:pPr>
        <w:jc w:val="both"/>
      </w:pPr>
    </w:p>
    <w:p w:rsidR="003A2BE4" w:rsidRDefault="00C42CBA" w:rsidP="004677A8">
      <w:pPr>
        <w:jc w:val="both"/>
      </w:pPr>
      <w:r w:rsidRPr="00B10980">
        <w:t>When the department head receives a “Your Response is Needed” email, he/she should</w:t>
      </w:r>
      <w:r w:rsidRPr="00B10980">
        <w:rPr>
          <w:b/>
        </w:rPr>
        <w:t xml:space="preserve"> </w:t>
      </w:r>
      <w:r w:rsidR="00974F6C" w:rsidRPr="00974F6C">
        <w:rPr>
          <w:b/>
          <w:sz w:val="28"/>
          <w:szCs w:val="28"/>
          <w:u w:val="single"/>
        </w:rPr>
        <w:t>R</w:t>
      </w:r>
      <w:r w:rsidRPr="00974F6C">
        <w:rPr>
          <w:b/>
          <w:sz w:val="28"/>
          <w:szCs w:val="28"/>
          <w:u w:val="single"/>
        </w:rPr>
        <w:t xml:space="preserve">eply to </w:t>
      </w:r>
      <w:r w:rsidR="00974F6C" w:rsidRPr="00974F6C">
        <w:rPr>
          <w:b/>
          <w:sz w:val="28"/>
          <w:szCs w:val="28"/>
          <w:u w:val="single"/>
        </w:rPr>
        <w:t>A</w:t>
      </w:r>
      <w:r w:rsidRPr="00974F6C">
        <w:rPr>
          <w:b/>
          <w:sz w:val="28"/>
          <w:szCs w:val="28"/>
          <w:u w:val="single"/>
        </w:rPr>
        <w:t>ll</w:t>
      </w:r>
      <w:r w:rsidR="003A2BE4">
        <w:t xml:space="preserve"> </w:t>
      </w:r>
      <w:r w:rsidR="00974F6C">
        <w:t xml:space="preserve"> </w:t>
      </w:r>
      <w:r w:rsidRPr="00B10980">
        <w:t xml:space="preserve"> as soon as possible noting his/her approval</w:t>
      </w:r>
      <w:r w:rsidR="00462546">
        <w:t>, and CC: the designee.</w:t>
      </w:r>
      <w:r w:rsidRPr="00B10980">
        <w:t xml:space="preserve">  If the </w:t>
      </w:r>
      <w:r w:rsidR="00974F6C" w:rsidRPr="00974F6C">
        <w:rPr>
          <w:b/>
          <w:sz w:val="28"/>
          <w:szCs w:val="28"/>
          <w:u w:val="single"/>
        </w:rPr>
        <w:t>Reply to All</w:t>
      </w:r>
      <w:r w:rsidR="00974F6C">
        <w:t xml:space="preserve"> option</w:t>
      </w:r>
      <w:r w:rsidRPr="00B10980">
        <w:t xml:space="preserve"> is not available, </w:t>
      </w:r>
      <w:r w:rsidR="00B92B60">
        <w:t>they</w:t>
      </w:r>
      <w:r w:rsidR="00974F6C">
        <w:t xml:space="preserve"> should </w:t>
      </w:r>
      <w:r w:rsidRPr="00B10980">
        <w:t xml:space="preserve">forward the email to </w:t>
      </w:r>
      <w:hyperlink r:id="rId19" w:history="1">
        <w:r w:rsidRPr="00B10980">
          <w:rPr>
            <w:rStyle w:val="Hyperlink"/>
          </w:rPr>
          <w:t>fxdassts@uncg.edu</w:t>
        </w:r>
      </w:hyperlink>
      <w:r w:rsidRPr="00B10980">
        <w:t xml:space="preserve"> </w:t>
      </w:r>
      <w:r w:rsidR="007B7A81" w:rsidRPr="00B10980">
        <w:t xml:space="preserve">and </w:t>
      </w:r>
      <w:hyperlink r:id="rId20" w:history="1">
        <w:r w:rsidR="007B7A81" w:rsidRPr="00B10980">
          <w:rPr>
            <w:rStyle w:val="Hyperlink"/>
          </w:rPr>
          <w:t>surplus@uncg.edu</w:t>
        </w:r>
      </w:hyperlink>
      <w:r w:rsidR="00B92B60">
        <w:t xml:space="preserve"> and CC: the designee.</w:t>
      </w:r>
    </w:p>
    <w:p w:rsidR="003A2BE4" w:rsidRDefault="003A2BE4" w:rsidP="004677A8">
      <w:pPr>
        <w:jc w:val="both"/>
      </w:pPr>
    </w:p>
    <w:p w:rsidR="00DD3220" w:rsidRPr="002D38F9" w:rsidRDefault="00E20E85" w:rsidP="004677A8">
      <w:pPr>
        <w:jc w:val="both"/>
        <w:rPr>
          <w:b/>
        </w:rPr>
        <w:sectPr w:rsidR="00DD3220" w:rsidRPr="002D38F9" w:rsidSect="00DD3220">
          <w:footerReference w:type="default" r:id="rId21"/>
          <w:pgSz w:w="12240" w:h="15840"/>
          <w:pgMar w:top="1440" w:right="1080" w:bottom="1152" w:left="1080" w:header="720" w:footer="720" w:gutter="0"/>
          <w:cols w:space="720"/>
          <w:docGrid w:linePitch="360"/>
        </w:sectPr>
      </w:pPr>
      <w:r w:rsidRPr="002D38F9">
        <w:rPr>
          <w:b/>
        </w:rPr>
        <w:t xml:space="preserve">If the department head does not respond, </w:t>
      </w:r>
      <w:r w:rsidR="00EB5161" w:rsidRPr="002D38F9">
        <w:rPr>
          <w:b/>
        </w:rPr>
        <w:t>no further action is taken</w:t>
      </w:r>
      <w:r w:rsidR="002D38F9">
        <w:rPr>
          <w:b/>
        </w:rPr>
        <w:t xml:space="preserve"> by Fixed Assets</w:t>
      </w:r>
      <w:r w:rsidR="00EB5161" w:rsidRPr="002D38F9">
        <w:rPr>
          <w:b/>
        </w:rPr>
        <w:t xml:space="preserve"> and the asset</w:t>
      </w:r>
      <w:r w:rsidRPr="002D38F9">
        <w:rPr>
          <w:b/>
        </w:rPr>
        <w:t xml:space="preserve"> will </w:t>
      </w:r>
      <w:r w:rsidRPr="002D38F9">
        <w:rPr>
          <w:b/>
          <w:u w:val="single"/>
        </w:rPr>
        <w:t>remain on the department</w:t>
      </w:r>
      <w:r w:rsidR="00EB5161" w:rsidRPr="002D38F9">
        <w:rPr>
          <w:b/>
          <w:u w:val="single"/>
        </w:rPr>
        <w:t>’s inventory</w:t>
      </w:r>
      <w:r w:rsidR="00EB5161" w:rsidRPr="002D38F9">
        <w:rPr>
          <w:b/>
        </w:rPr>
        <w:t xml:space="preserve">. </w:t>
      </w:r>
    </w:p>
    <w:p w:rsidR="005D3DCA" w:rsidRPr="00B10980" w:rsidRDefault="005F2582" w:rsidP="004677A8">
      <w:pPr>
        <w:jc w:val="both"/>
      </w:pPr>
      <w:r w:rsidRPr="00B10980">
        <w:lastRenderedPageBreak/>
        <w:t>The</w:t>
      </w:r>
      <w:r w:rsidR="00C42CBA" w:rsidRPr="00B10980">
        <w:t xml:space="preserve"> person submittin</w:t>
      </w:r>
      <w:r w:rsidR="0014400D">
        <w:t>g the eDisposal will receive a</w:t>
      </w:r>
      <w:r w:rsidR="00C42CBA" w:rsidRPr="00B10980">
        <w:t xml:space="preserve"> </w:t>
      </w:r>
      <w:r w:rsidR="006C3FF0">
        <w:t xml:space="preserve">Submission Confirmation </w:t>
      </w:r>
      <w:r w:rsidR="0014400D">
        <w:t>email</w:t>
      </w:r>
      <w:r w:rsidR="006C3FF0">
        <w:t xml:space="preserve"> of </w:t>
      </w:r>
      <w:r w:rsidR="00C42CBA" w:rsidRPr="00B10980">
        <w:t xml:space="preserve">“Fixed Assets Capital Disposal (eDisposal). </w:t>
      </w:r>
      <w:r w:rsidR="008E0C48" w:rsidRPr="00B10980">
        <w:t xml:space="preserve"> See example be</w:t>
      </w:r>
      <w:r w:rsidR="0041034C">
        <w:t xml:space="preserve">low.  </w:t>
      </w:r>
      <w:r w:rsidR="0041034C" w:rsidRPr="00A45809">
        <w:rPr>
          <w:b/>
        </w:rPr>
        <w:t xml:space="preserve">These </w:t>
      </w:r>
      <w:r w:rsidR="00A45809" w:rsidRPr="00A45809">
        <w:rPr>
          <w:b/>
        </w:rPr>
        <w:t>will be replied to with attachments</w:t>
      </w:r>
      <w:r w:rsidR="00A45809">
        <w:t xml:space="preserve">. It </w:t>
      </w:r>
      <w:r w:rsidR="0041034C">
        <w:t xml:space="preserve">could be saved to an email </w:t>
      </w:r>
      <w:r w:rsidR="008E0C48" w:rsidRPr="00B10980">
        <w:t>file for eDisposals.</w:t>
      </w:r>
    </w:p>
    <w:p w:rsidR="008E0C48" w:rsidRPr="00B10980" w:rsidRDefault="005F2582" w:rsidP="004677A8">
      <w:pPr>
        <w:jc w:val="both"/>
      </w:pPr>
      <w:r>
        <w:rPr>
          <w:noProof/>
        </w:rPr>
        <w:drawing>
          <wp:inline distT="0" distB="0" distL="0" distR="0" wp14:anchorId="03424847" wp14:editId="20DB844B">
            <wp:extent cx="6010275" cy="76619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bmission email confirm.PNG"/>
                    <pic:cNvPicPr/>
                  </pic:nvPicPr>
                  <pic:blipFill>
                    <a:blip r:embed="rId22">
                      <a:extLst>
                        <a:ext uri="{28A0092B-C50C-407E-A947-70E740481C1C}">
                          <a14:useLocalDpi xmlns:a14="http://schemas.microsoft.com/office/drawing/2010/main" val="0"/>
                        </a:ext>
                      </a:extLst>
                    </a:blip>
                    <a:stretch>
                      <a:fillRect/>
                    </a:stretch>
                  </pic:blipFill>
                  <pic:spPr>
                    <a:xfrm>
                      <a:off x="0" y="0"/>
                      <a:ext cx="6013796" cy="7666442"/>
                    </a:xfrm>
                    <a:prstGeom prst="rect">
                      <a:avLst/>
                    </a:prstGeom>
                  </pic:spPr>
                </pic:pic>
              </a:graphicData>
            </a:graphic>
          </wp:inline>
        </w:drawing>
      </w:r>
    </w:p>
    <w:p w:rsidR="0030274A" w:rsidRPr="00B10980" w:rsidRDefault="0030274A" w:rsidP="004677A8">
      <w:pPr>
        <w:jc w:val="both"/>
      </w:pPr>
    </w:p>
    <w:p w:rsidR="009E0C17" w:rsidRPr="00B10980" w:rsidRDefault="009E0C17" w:rsidP="004677A8">
      <w:pPr>
        <w:jc w:val="both"/>
      </w:pPr>
    </w:p>
    <w:p w:rsidR="00DE78AF" w:rsidRPr="00B10980" w:rsidRDefault="002D38F9" w:rsidP="004677A8">
      <w:pPr>
        <w:jc w:val="both"/>
      </w:pPr>
      <w:r w:rsidRPr="00B10980">
        <w:rPr>
          <w:noProof/>
        </w:rPr>
        <mc:AlternateContent>
          <mc:Choice Requires="wps">
            <w:drawing>
              <wp:anchor distT="0" distB="0" distL="114300" distR="114300" simplePos="0" relativeHeight="251661312" behindDoc="0" locked="0" layoutInCell="1" allowOverlap="1" wp14:anchorId="206EE314" wp14:editId="590A38BA">
                <wp:simplePos x="0" y="0"/>
                <wp:positionH relativeFrom="margin">
                  <wp:posOffset>-161925</wp:posOffset>
                </wp:positionH>
                <wp:positionV relativeFrom="paragraph">
                  <wp:posOffset>194310</wp:posOffset>
                </wp:positionV>
                <wp:extent cx="1771015" cy="914400"/>
                <wp:effectExtent l="19050" t="19050" r="38735" b="3810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91440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203B2" id="Oval 2" o:spid="_x0000_s1026" style="position:absolute;margin-left:-12.75pt;margin-top:15.3pt;width:139.4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" filled="f" strokecolor="red" strokeweight="4.5pt">
                <w10:wrap anchorx="margin"/>
              </v:oval>
            </w:pict>
          </mc:Fallback>
        </mc:AlternateContent>
      </w:r>
      <w:r w:rsidR="00227509" w:rsidRPr="00B10980">
        <w:t>Example of Department Head approval of a disposal for a capitalized asset:</w:t>
      </w:r>
    </w:p>
    <w:p w:rsidR="00691C4F" w:rsidRPr="00B10980" w:rsidRDefault="002D38F9" w:rsidP="004677A8">
      <w:pPr>
        <w:jc w:val="both"/>
      </w:pPr>
      <w:r>
        <w:rPr>
          <w:noProof/>
        </w:rPr>
        <w:drawing>
          <wp:inline distT="0" distB="0" distL="0" distR="0" wp14:anchorId="782F15D4" wp14:editId="41655330">
            <wp:extent cx="6400800" cy="3533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pt Head Approval.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3533140"/>
                    </a:xfrm>
                    <a:prstGeom prst="rect">
                      <a:avLst/>
                    </a:prstGeom>
                  </pic:spPr>
                </pic:pic>
              </a:graphicData>
            </a:graphic>
          </wp:inline>
        </w:drawing>
      </w:r>
    </w:p>
    <w:p w:rsidR="0041034C" w:rsidRPr="00C7538F" w:rsidRDefault="008102F0" w:rsidP="0041034C">
      <w:pPr>
        <w:jc w:val="both"/>
      </w:pPr>
      <w:r w:rsidRPr="00C7538F">
        <w:t xml:space="preserve">The Fixed Assets staff will check to see if the person approving the disposal is the authorized department head for the asset being disposed.  </w:t>
      </w:r>
    </w:p>
    <w:p w:rsidR="0041034C" w:rsidRPr="00C7538F" w:rsidRDefault="0041034C" w:rsidP="0041034C">
      <w:pPr>
        <w:jc w:val="both"/>
      </w:pPr>
    </w:p>
    <w:p w:rsidR="008102F0" w:rsidRPr="00C7538F" w:rsidRDefault="008102F0" w:rsidP="0041034C">
      <w:pPr>
        <w:jc w:val="both"/>
      </w:pPr>
      <w:r w:rsidRPr="00C7538F">
        <w:t>If it is not the appropriate person, the Fixed Assets staff will email the person who submitted the eDisposal (and the Warehouse) to let them know that the appropriate person has not approved the disposal and that it cannot be disposed.</w:t>
      </w:r>
    </w:p>
    <w:p w:rsidR="000726C5" w:rsidRPr="00B10980" w:rsidRDefault="000726C5" w:rsidP="004677A8">
      <w:pPr>
        <w:jc w:val="both"/>
      </w:pPr>
    </w:p>
    <w:p w:rsidR="008102F0" w:rsidRDefault="008102F0" w:rsidP="004677A8">
      <w:pPr>
        <w:jc w:val="both"/>
        <w:rPr>
          <w:highlight w:val="yellow"/>
        </w:rPr>
      </w:pPr>
    </w:p>
    <w:p w:rsidR="008733BB" w:rsidRPr="00245CD6" w:rsidRDefault="008733BB" w:rsidP="008733BB">
      <w:pPr>
        <w:pStyle w:val="Heading1"/>
        <w:spacing w:after="100"/>
        <w:rPr>
          <w:sz w:val="28"/>
          <w:szCs w:val="28"/>
        </w:rPr>
      </w:pPr>
      <w:bookmarkStart w:id="3" w:name="_Surplused_Assets_-"/>
      <w:bookmarkEnd w:id="3"/>
      <w:r w:rsidRPr="00245CD6">
        <w:rPr>
          <w:sz w:val="28"/>
          <w:szCs w:val="28"/>
        </w:rPr>
        <w:t>Surplused Assets</w:t>
      </w:r>
      <w:r w:rsidR="00F60A95" w:rsidRPr="00245CD6">
        <w:rPr>
          <w:sz w:val="28"/>
          <w:szCs w:val="28"/>
        </w:rPr>
        <w:t xml:space="preserve"> - SU</w:t>
      </w:r>
    </w:p>
    <w:p w:rsidR="00F60A95" w:rsidRDefault="008733BB" w:rsidP="008733BB">
      <w:pPr>
        <w:jc w:val="both"/>
      </w:pPr>
      <w:r w:rsidRPr="00B10980">
        <w:t xml:space="preserve">When an asset is considered to have no useful value to any department at the University, it may be surplused by the department. The asset may or may not have value to someone other than the University. </w:t>
      </w:r>
    </w:p>
    <w:p w:rsidR="00F60A95" w:rsidRDefault="00F60A95" w:rsidP="008733BB">
      <w:pPr>
        <w:jc w:val="both"/>
      </w:pPr>
    </w:p>
    <w:p w:rsidR="00F60A95" w:rsidRDefault="008733BB" w:rsidP="00A45809">
      <w:pPr>
        <w:pStyle w:val="ListParagraph"/>
        <w:numPr>
          <w:ilvl w:val="0"/>
          <w:numId w:val="19"/>
        </w:numPr>
        <w:jc w:val="both"/>
      </w:pPr>
      <w:r w:rsidRPr="00B10980">
        <w:t xml:space="preserve">The department must submit an eDisposal Equipment Disposal Form to surplus a capitalized asset. </w:t>
      </w:r>
    </w:p>
    <w:p w:rsidR="002E66E7" w:rsidRDefault="002E66E7" w:rsidP="00A45809">
      <w:pPr>
        <w:pStyle w:val="ListParagraph"/>
        <w:numPr>
          <w:ilvl w:val="0"/>
          <w:numId w:val="19"/>
        </w:numPr>
        <w:jc w:val="both"/>
      </w:pPr>
      <w:r w:rsidRPr="00B91D9B">
        <w:t>When a capitalized asset has been sent to the Warehouse or picked up by the Warehouse, the Warehouse will</w:t>
      </w:r>
      <w:r>
        <w:t xml:space="preserve"> scan it.</w:t>
      </w:r>
    </w:p>
    <w:p w:rsidR="002E66E7" w:rsidRDefault="002E66E7" w:rsidP="00A45809">
      <w:pPr>
        <w:pStyle w:val="ListParagraph"/>
        <w:numPr>
          <w:ilvl w:val="0"/>
          <w:numId w:val="19"/>
        </w:numPr>
        <w:jc w:val="both"/>
      </w:pPr>
      <w:r>
        <w:t>Bi-weekly, Fixed Assets will match the scans to the documentation to identify</w:t>
      </w:r>
      <w:r w:rsidRPr="00B91D9B">
        <w:t xml:space="preserve"> </w:t>
      </w:r>
      <w:r>
        <w:t xml:space="preserve">the assets </w:t>
      </w:r>
      <w:r w:rsidRPr="00B91D9B">
        <w:t xml:space="preserve">to </w:t>
      </w:r>
      <w:r>
        <w:t>transfer</w:t>
      </w:r>
      <w:r w:rsidRPr="00B91D9B">
        <w:t xml:space="preserve"> </w:t>
      </w:r>
      <w:r>
        <w:t xml:space="preserve">to </w:t>
      </w:r>
      <w:r w:rsidRPr="00B91D9B">
        <w:t>org code 57604 Warehouse Operations and location code 097000 for the Warehouse</w:t>
      </w:r>
      <w:r w:rsidR="0014400D">
        <w:t>.</w:t>
      </w:r>
      <w:r>
        <w:t xml:space="preserve"> </w:t>
      </w:r>
    </w:p>
    <w:p w:rsidR="002E66E7" w:rsidRPr="005F6330" w:rsidRDefault="002E66E7" w:rsidP="00A45809">
      <w:pPr>
        <w:pStyle w:val="ListParagraph"/>
        <w:numPr>
          <w:ilvl w:val="0"/>
          <w:numId w:val="19"/>
        </w:numPr>
        <w:jc w:val="both"/>
        <w:rPr>
          <w:b/>
        </w:rPr>
      </w:pPr>
      <w:r w:rsidRPr="005F6330">
        <w:rPr>
          <w:b/>
        </w:rPr>
        <w:t>Once transferred, the asset will no longer be recorded on the department’s inventory</w:t>
      </w:r>
    </w:p>
    <w:p w:rsidR="002E66E7" w:rsidRDefault="002E66E7" w:rsidP="00A45809">
      <w:pPr>
        <w:pStyle w:val="ListParagraph"/>
        <w:numPr>
          <w:ilvl w:val="0"/>
          <w:numId w:val="19"/>
        </w:numPr>
        <w:jc w:val="both"/>
      </w:pPr>
      <w:r>
        <w:t>Assets will</w:t>
      </w:r>
      <w:r w:rsidRPr="00B91D9B">
        <w:t xml:space="preserve"> be on the Warehouse Operations inventory and </w:t>
      </w:r>
      <w:r>
        <w:t>inventoried annually</w:t>
      </w:r>
      <w:r w:rsidRPr="005F6330">
        <w:t xml:space="preserve"> </w:t>
      </w:r>
      <w:r w:rsidRPr="00B91D9B">
        <w:t>until it is physically disposed (sold or properly destroyed)</w:t>
      </w:r>
      <w:r>
        <w:t>.</w:t>
      </w:r>
    </w:p>
    <w:p w:rsidR="002E66E7" w:rsidRDefault="002E66E7" w:rsidP="00A45809">
      <w:pPr>
        <w:pStyle w:val="ListParagraph"/>
        <w:numPr>
          <w:ilvl w:val="0"/>
          <w:numId w:val="19"/>
        </w:numPr>
        <w:jc w:val="both"/>
      </w:pPr>
      <w:r w:rsidRPr="00B91D9B">
        <w:t xml:space="preserve">After a capitalized asset is properly sold or disposed, the Warehouse will record the physical disposal </w:t>
      </w:r>
      <w:r>
        <w:t>date on the scanner</w:t>
      </w:r>
      <w:r w:rsidR="0014400D">
        <w:t>.</w:t>
      </w:r>
      <w:r>
        <w:t xml:space="preserve"> </w:t>
      </w:r>
    </w:p>
    <w:p w:rsidR="00F60A95" w:rsidRDefault="002E66E7" w:rsidP="00A45809">
      <w:pPr>
        <w:pStyle w:val="ListParagraph"/>
        <w:numPr>
          <w:ilvl w:val="0"/>
          <w:numId w:val="19"/>
        </w:numPr>
        <w:jc w:val="both"/>
      </w:pPr>
      <w:r w:rsidRPr="00B91D9B">
        <w:lastRenderedPageBreak/>
        <w:t xml:space="preserve">Fixed Assets staff will use </w:t>
      </w:r>
      <w:r>
        <w:t>sale date</w:t>
      </w:r>
      <w:r w:rsidRPr="00B91D9B">
        <w:t xml:space="preserve"> to record as disposed on the Fixed Assets System and it will no longer be on Warehouse Operations inventory.</w:t>
      </w:r>
    </w:p>
    <w:p w:rsidR="008733BB" w:rsidRPr="00B10980" w:rsidRDefault="008733BB" w:rsidP="00A45809">
      <w:pPr>
        <w:pStyle w:val="ListParagraph"/>
        <w:numPr>
          <w:ilvl w:val="0"/>
          <w:numId w:val="19"/>
        </w:numPr>
        <w:jc w:val="both"/>
      </w:pPr>
      <w:r w:rsidRPr="00B10980">
        <w:t>Regardless of cost, all University property must be disposed through University Warehouse personnel. Under no circumstances should anyone remove University property tags and/or dispose of any fixed assets belonging to the University.</w:t>
      </w:r>
    </w:p>
    <w:p w:rsidR="008733BB" w:rsidRPr="00B10980" w:rsidRDefault="008733BB" w:rsidP="008733BB">
      <w:pPr>
        <w:jc w:val="both"/>
      </w:pPr>
    </w:p>
    <w:p w:rsidR="008733BB" w:rsidRPr="00B10980" w:rsidRDefault="00A356E6" w:rsidP="008733BB">
      <w:pPr>
        <w:jc w:val="both"/>
      </w:pPr>
      <w:hyperlink r:id="rId24" w:history="1">
        <w:r w:rsidR="008733BB" w:rsidRPr="00B10980">
          <w:rPr>
            <w:rStyle w:val="Hyperlink"/>
          </w:rPr>
          <w:t>Email Flowchart for Surplused</w:t>
        </w:r>
      </w:hyperlink>
    </w:p>
    <w:p w:rsidR="00C7538F" w:rsidRDefault="00C7538F" w:rsidP="00C7538F">
      <w:pPr>
        <w:pStyle w:val="Subtitle"/>
        <w:rPr>
          <w:rStyle w:val="IntenseReference"/>
          <w:color w:val="000000" w:themeColor="text1"/>
          <w:sz w:val="32"/>
          <w:szCs w:val="32"/>
        </w:rPr>
      </w:pPr>
    </w:p>
    <w:p w:rsidR="00C7538F" w:rsidRPr="00C7538F" w:rsidRDefault="00C7538F" w:rsidP="00C7538F">
      <w:pPr>
        <w:pStyle w:val="Heading1"/>
        <w:rPr>
          <w:rStyle w:val="IntenseReference"/>
          <w:b/>
          <w:smallCaps w:val="0"/>
          <w:color w:val="000000" w:themeColor="text1"/>
          <w:sz w:val="28"/>
          <w:szCs w:val="28"/>
        </w:rPr>
      </w:pPr>
      <w:bookmarkStart w:id="4" w:name="_Surplus_Pick-Up"/>
      <w:bookmarkEnd w:id="4"/>
      <w:r w:rsidRPr="00C7538F">
        <w:rPr>
          <w:rStyle w:val="IntenseReference"/>
          <w:b/>
          <w:smallCaps w:val="0"/>
          <w:color w:val="000000" w:themeColor="text1"/>
          <w:sz w:val="28"/>
          <w:szCs w:val="28"/>
        </w:rPr>
        <w:t>Surplus Pick-Up</w:t>
      </w:r>
    </w:p>
    <w:p w:rsidR="00C7538F" w:rsidRPr="008102F0" w:rsidRDefault="00C7538F" w:rsidP="00C7538F">
      <w:pPr>
        <w:jc w:val="both"/>
      </w:pPr>
      <w:r w:rsidRPr="008102F0">
        <w:t>When pick up is required, approval emails are sent to the Warehouse and to the Fixed Assets office for the following disposal codes:  SU, DS, JK</w:t>
      </w:r>
    </w:p>
    <w:p w:rsidR="008733BB" w:rsidRDefault="008733BB" w:rsidP="004677A8">
      <w:pPr>
        <w:jc w:val="both"/>
        <w:rPr>
          <w:highlight w:val="yellow"/>
        </w:rPr>
      </w:pPr>
    </w:p>
    <w:p w:rsidR="008102F0" w:rsidRPr="002368A3" w:rsidRDefault="008102F0" w:rsidP="004677A8">
      <w:pPr>
        <w:jc w:val="both"/>
        <w:rPr>
          <w:highlight w:val="yellow"/>
        </w:rPr>
      </w:pPr>
      <w:r w:rsidRPr="00090F26">
        <w:rPr>
          <w:noProof/>
          <w:bdr w:val="single" w:sz="4" w:space="0" w:color="auto"/>
        </w:rPr>
        <w:drawing>
          <wp:inline distT="0" distB="0" distL="0" distR="0" wp14:anchorId="673524F0" wp14:editId="7CD6F67B">
            <wp:extent cx="5229225" cy="434403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ignee SU Warehouse pickup.PNG"/>
                    <pic:cNvPicPr/>
                  </pic:nvPicPr>
                  <pic:blipFill>
                    <a:blip r:embed="rId25">
                      <a:extLst>
                        <a:ext uri="{28A0092B-C50C-407E-A947-70E740481C1C}">
                          <a14:useLocalDpi xmlns:a14="http://schemas.microsoft.com/office/drawing/2010/main" val="0"/>
                        </a:ext>
                      </a:extLst>
                    </a:blip>
                    <a:stretch>
                      <a:fillRect/>
                    </a:stretch>
                  </pic:blipFill>
                  <pic:spPr>
                    <a:xfrm>
                      <a:off x="0" y="0"/>
                      <a:ext cx="5258953" cy="4368731"/>
                    </a:xfrm>
                    <a:prstGeom prst="rect">
                      <a:avLst/>
                    </a:prstGeom>
                  </pic:spPr>
                </pic:pic>
              </a:graphicData>
            </a:graphic>
          </wp:inline>
        </w:drawing>
      </w:r>
    </w:p>
    <w:p w:rsidR="008102F0" w:rsidRDefault="008102F0" w:rsidP="004677A8">
      <w:pPr>
        <w:jc w:val="both"/>
        <w:rPr>
          <w:highlight w:val="yellow"/>
        </w:rPr>
      </w:pPr>
    </w:p>
    <w:p w:rsidR="008102F0" w:rsidRPr="00271374" w:rsidRDefault="008102F0" w:rsidP="008102F0">
      <w:pPr>
        <w:pStyle w:val="Heading1"/>
      </w:pPr>
      <w:bookmarkStart w:id="5" w:name="_Pick-Up_Required"/>
      <w:bookmarkEnd w:id="5"/>
      <w:r w:rsidRPr="00271374">
        <w:t>Pick-Up Required</w:t>
      </w:r>
    </w:p>
    <w:p w:rsidR="008102F0" w:rsidRPr="00271374" w:rsidRDefault="008102F0" w:rsidP="004677A8">
      <w:pPr>
        <w:jc w:val="both"/>
      </w:pPr>
      <w:r w:rsidRPr="00271374">
        <w:t>The</w:t>
      </w:r>
      <w:r w:rsidR="00B816C7" w:rsidRPr="00271374">
        <w:t xml:space="preserve"> Warehouse</w:t>
      </w:r>
      <w:r w:rsidRPr="00271374">
        <w:t xml:space="preserve"> Services Manager</w:t>
      </w:r>
      <w:r w:rsidR="00B816C7" w:rsidRPr="00271374">
        <w:t xml:space="preserve"> will contact the department to ma</w:t>
      </w:r>
      <w:r w:rsidRPr="00271374">
        <w:t>ke arrangements for the pickup, after receiving the department head approval email.</w:t>
      </w:r>
      <w:r w:rsidR="00B816C7" w:rsidRPr="00271374">
        <w:t xml:space="preserve"> </w:t>
      </w:r>
    </w:p>
    <w:p w:rsidR="008102F0" w:rsidRDefault="008102F0" w:rsidP="004677A8">
      <w:pPr>
        <w:jc w:val="both"/>
        <w:rPr>
          <w:highlight w:val="yellow"/>
        </w:rPr>
      </w:pPr>
    </w:p>
    <w:p w:rsidR="00EF5212" w:rsidRDefault="00EF5212" w:rsidP="004677A8">
      <w:pPr>
        <w:jc w:val="both"/>
      </w:pPr>
    </w:p>
    <w:p w:rsidR="002E1C74" w:rsidRPr="00B10980" w:rsidRDefault="002E1C74" w:rsidP="004677A8">
      <w:pPr>
        <w:jc w:val="both"/>
      </w:pPr>
    </w:p>
    <w:p w:rsidR="00B862AC" w:rsidRDefault="00B862AC" w:rsidP="004677A8">
      <w:pPr>
        <w:jc w:val="both"/>
        <w:sectPr w:rsidR="00B862AC" w:rsidSect="00DD3220">
          <w:pgSz w:w="12240" w:h="15840"/>
          <w:pgMar w:top="1440" w:right="1080" w:bottom="1152" w:left="1080" w:header="720" w:footer="720" w:gutter="0"/>
          <w:cols w:space="720"/>
          <w:docGrid w:linePitch="360"/>
        </w:sectPr>
      </w:pPr>
    </w:p>
    <w:p w:rsidR="00F14B05" w:rsidRPr="00B10980" w:rsidRDefault="00F14B05" w:rsidP="004677A8">
      <w:pPr>
        <w:jc w:val="both"/>
      </w:pPr>
      <w:r w:rsidRPr="00B10980">
        <w:lastRenderedPageBreak/>
        <w:t>Example of approval email sent to Warehouse (surplus)</w:t>
      </w:r>
      <w:r w:rsidR="0030274A" w:rsidRPr="00B10980">
        <w:t xml:space="preserve"> and to Fixed Assets</w:t>
      </w:r>
      <w:r w:rsidRPr="00B10980">
        <w:t>:</w:t>
      </w:r>
    </w:p>
    <w:p w:rsidR="00FF616F" w:rsidRDefault="007B70FB" w:rsidP="004677A8">
      <w:pPr>
        <w:jc w:val="both"/>
      </w:pPr>
      <w:r w:rsidRPr="00B10980">
        <w:rPr>
          <w:noProof/>
        </w:rPr>
        <w:drawing>
          <wp:inline distT="0" distB="0" distL="0" distR="0" wp14:anchorId="5DBAD115" wp14:editId="62F3EAF8">
            <wp:extent cx="594360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rsidR="002E66E7" w:rsidRDefault="002E66E7" w:rsidP="004B076E">
      <w:pPr>
        <w:pStyle w:val="Heading1"/>
      </w:pPr>
    </w:p>
    <w:p w:rsidR="002E66E7" w:rsidRPr="00C645D3" w:rsidRDefault="002E66E7" w:rsidP="002E66E7">
      <w:pPr>
        <w:pStyle w:val="Heading1"/>
      </w:pPr>
      <w:bookmarkStart w:id="6" w:name="_Pick-Up_Not_Required"/>
      <w:bookmarkEnd w:id="6"/>
      <w:r w:rsidRPr="00C645D3">
        <w:t>Pick-Up Not Required</w:t>
      </w:r>
    </w:p>
    <w:p w:rsidR="002E66E7" w:rsidRPr="00B10980" w:rsidRDefault="002E66E7" w:rsidP="002E66E7">
      <w:pPr>
        <w:jc w:val="both"/>
      </w:pPr>
      <w:r w:rsidRPr="00C645D3">
        <w:t>The department may also make arrangements to deliver items to the Warehouse by contacting the Warehouse Services Associate.</w:t>
      </w:r>
    </w:p>
    <w:p w:rsidR="002E66E7" w:rsidRDefault="002E66E7" w:rsidP="004B076E">
      <w:pPr>
        <w:pStyle w:val="Heading1"/>
      </w:pPr>
    </w:p>
    <w:p w:rsidR="004B076E" w:rsidRDefault="004B076E" w:rsidP="004B076E">
      <w:pPr>
        <w:pStyle w:val="Heading1"/>
      </w:pPr>
      <w:r w:rsidRPr="004B076E">
        <w:t>Delivery of surplus assets to Warehouse Operations</w:t>
      </w:r>
    </w:p>
    <w:p w:rsidR="004B076E" w:rsidRPr="008B71EB" w:rsidRDefault="008B71EB" w:rsidP="00245CD6">
      <w:pPr>
        <w:ind w:left="720"/>
        <w:rPr>
          <w:rStyle w:val="IntenseEmphasis"/>
          <w:b/>
          <w:color w:val="000000" w:themeColor="text1"/>
        </w:rPr>
      </w:pPr>
      <w:r w:rsidRPr="008B71EB">
        <w:rPr>
          <w:rStyle w:val="IntenseEmphasis"/>
          <w:b/>
          <w:color w:val="000000" w:themeColor="text1"/>
        </w:rPr>
        <w:t>Before:</w:t>
      </w:r>
    </w:p>
    <w:p w:rsidR="004B076E" w:rsidRDefault="0014400D" w:rsidP="00A45809">
      <w:pPr>
        <w:pStyle w:val="ListParagraph"/>
        <w:numPr>
          <w:ilvl w:val="0"/>
          <w:numId w:val="7"/>
        </w:numPr>
        <w:jc w:val="both"/>
      </w:pPr>
      <w:r>
        <w:t>C</w:t>
      </w:r>
      <w:r w:rsidR="004B076E">
        <w:t>omplete</w:t>
      </w:r>
      <w:r w:rsidR="00357C13" w:rsidRPr="00B91D9B">
        <w:t xml:space="preserve"> the proper eDisposal form for capitalized assets (assets on your inventory) </w:t>
      </w:r>
      <w:r w:rsidR="004B076E" w:rsidRPr="008B71EB">
        <w:rPr>
          <w:b/>
          <w:u w:val="single"/>
        </w:rPr>
        <w:t>or</w:t>
      </w:r>
      <w:r w:rsidR="00357C13" w:rsidRPr="008B71EB">
        <w:rPr>
          <w:b/>
          <w:u w:val="single"/>
        </w:rPr>
        <w:t xml:space="preserve"> </w:t>
      </w:r>
    </w:p>
    <w:p w:rsidR="002E66E7" w:rsidRDefault="00357C13" w:rsidP="00A45809">
      <w:pPr>
        <w:pStyle w:val="ListParagraph"/>
        <w:numPr>
          <w:ilvl w:val="0"/>
          <w:numId w:val="7"/>
        </w:numPr>
        <w:jc w:val="both"/>
      </w:pPr>
      <w:r w:rsidRPr="00B91D9B">
        <w:t xml:space="preserve">UNCG Surplus Submission form for items </w:t>
      </w:r>
      <w:r w:rsidR="004B076E" w:rsidRPr="008B71EB">
        <w:rPr>
          <w:b/>
          <w:u w:val="single"/>
        </w:rPr>
        <w:t>not</w:t>
      </w:r>
      <w:r w:rsidR="004B076E">
        <w:t xml:space="preserve"> on your inventory</w:t>
      </w:r>
      <w:r w:rsidR="0014400D">
        <w:t>.</w:t>
      </w:r>
    </w:p>
    <w:p w:rsidR="004B076E" w:rsidRDefault="004B076E" w:rsidP="002E66E7">
      <w:pPr>
        <w:pStyle w:val="ListParagraph"/>
        <w:ind w:left="1440"/>
        <w:jc w:val="both"/>
      </w:pPr>
    </w:p>
    <w:p w:rsidR="008B71EB" w:rsidRDefault="008B71EB" w:rsidP="008B71EB">
      <w:pPr>
        <w:ind w:left="720"/>
        <w:jc w:val="both"/>
      </w:pPr>
    </w:p>
    <w:p w:rsidR="00572B1B" w:rsidRDefault="00357C13" w:rsidP="00572B1B">
      <w:pPr>
        <w:ind w:left="720"/>
        <w:jc w:val="both"/>
      </w:pPr>
      <w:r w:rsidRPr="00B91D9B">
        <w:t xml:space="preserve">Warehouse personnel need this information to accept physical custody of capitalized assets and properly track the physical disposal of capitalized assets. </w:t>
      </w:r>
    </w:p>
    <w:p w:rsidR="00572B1B" w:rsidRDefault="00572B1B" w:rsidP="00572B1B">
      <w:pPr>
        <w:ind w:left="720"/>
        <w:jc w:val="both"/>
      </w:pPr>
    </w:p>
    <w:p w:rsidR="004B79DC" w:rsidRDefault="00572B1B" w:rsidP="00572B1B">
      <w:pPr>
        <w:ind w:left="720"/>
        <w:jc w:val="both"/>
      </w:pPr>
      <w:r w:rsidRPr="008B71EB">
        <w:rPr>
          <w:b/>
        </w:rPr>
        <w:t>The department is responsible for following proper disposal procedures.</w:t>
      </w:r>
      <w:r w:rsidRPr="00B91D9B">
        <w:t xml:space="preserve">   </w:t>
      </w:r>
    </w:p>
    <w:p w:rsidR="004B79DC" w:rsidRDefault="004B79DC" w:rsidP="00572B1B">
      <w:pPr>
        <w:ind w:left="720"/>
        <w:jc w:val="both"/>
      </w:pPr>
    </w:p>
    <w:p w:rsidR="00852AF3" w:rsidRDefault="00852AF3" w:rsidP="00245CD6">
      <w:pPr>
        <w:spacing w:after="240"/>
        <w:jc w:val="both"/>
        <w:rPr>
          <w:rStyle w:val="IntenseEmphasis"/>
          <w:b/>
          <w:color w:val="000000" w:themeColor="text1"/>
        </w:rPr>
      </w:pPr>
      <w:r w:rsidRPr="008B71EB">
        <w:rPr>
          <w:rStyle w:val="IntenseEmphasis"/>
          <w:b/>
          <w:color w:val="000000" w:themeColor="text1"/>
        </w:rPr>
        <w:lastRenderedPageBreak/>
        <w:t xml:space="preserve">Delivery </w:t>
      </w:r>
      <w:r>
        <w:rPr>
          <w:rStyle w:val="IntenseEmphasis"/>
          <w:b/>
          <w:color w:val="000000" w:themeColor="text1"/>
        </w:rPr>
        <w:t>by department with</w:t>
      </w:r>
      <w:r w:rsidRPr="008B71EB">
        <w:rPr>
          <w:rStyle w:val="IntenseEmphasis"/>
          <w:b/>
          <w:color w:val="000000" w:themeColor="text1"/>
        </w:rPr>
        <w:t xml:space="preserve"> the properly completed eDisposal form </w:t>
      </w:r>
    </w:p>
    <w:p w:rsidR="00852AF3" w:rsidRPr="00245CD6" w:rsidRDefault="00852AF3" w:rsidP="00A45809">
      <w:pPr>
        <w:pStyle w:val="ListParagraph"/>
        <w:numPr>
          <w:ilvl w:val="0"/>
          <w:numId w:val="21"/>
        </w:numPr>
        <w:jc w:val="both"/>
        <w:rPr>
          <w:rStyle w:val="IntenseEmphasis"/>
          <w:b/>
          <w:color w:val="000000" w:themeColor="text1"/>
        </w:rPr>
      </w:pPr>
      <w:r w:rsidRPr="00C645D3">
        <w:t>The department may want to ask the Warehouse to sign the confirmation email showing that physical custody of the capitalized asset has changed to the Warehouse</w:t>
      </w:r>
      <w:r w:rsidR="0014400D">
        <w:t>.</w:t>
      </w:r>
    </w:p>
    <w:p w:rsidR="00852AF3" w:rsidRPr="00B91D9B" w:rsidRDefault="00852AF3" w:rsidP="00852AF3">
      <w:pPr>
        <w:jc w:val="both"/>
      </w:pPr>
    </w:p>
    <w:p w:rsidR="00852AF3" w:rsidRPr="008B71EB" w:rsidRDefault="00852AF3" w:rsidP="00852AF3">
      <w:pPr>
        <w:jc w:val="both"/>
        <w:rPr>
          <w:rStyle w:val="IntenseEmphasis"/>
          <w:b/>
          <w:color w:val="000000" w:themeColor="text1"/>
        </w:rPr>
      </w:pPr>
      <w:r w:rsidRPr="008B71EB">
        <w:rPr>
          <w:rStyle w:val="IntenseEmphasis"/>
          <w:b/>
          <w:color w:val="000000" w:themeColor="text1"/>
        </w:rPr>
        <w:t xml:space="preserve">Delivery without the properly completed eDisposal form </w:t>
      </w:r>
    </w:p>
    <w:p w:rsidR="00852AF3" w:rsidRDefault="00852AF3" w:rsidP="00852AF3">
      <w:pPr>
        <w:jc w:val="both"/>
        <w:rPr>
          <w:rStyle w:val="IntenseEmphasis"/>
          <w:b/>
          <w:color w:val="000000" w:themeColor="text1"/>
        </w:rPr>
      </w:pPr>
    </w:p>
    <w:p w:rsidR="00852AF3" w:rsidRDefault="00852AF3" w:rsidP="00A45809">
      <w:pPr>
        <w:pStyle w:val="ListParagraph"/>
        <w:numPr>
          <w:ilvl w:val="0"/>
          <w:numId w:val="8"/>
        </w:numPr>
        <w:jc w:val="both"/>
      </w:pPr>
      <w:r w:rsidRPr="00B91D9B">
        <w:t xml:space="preserve">will result in the asset remaining on the department’s inventory and </w:t>
      </w:r>
    </w:p>
    <w:p w:rsidR="00852AF3" w:rsidRDefault="00852AF3" w:rsidP="00A45809">
      <w:pPr>
        <w:pStyle w:val="ListParagraph"/>
        <w:numPr>
          <w:ilvl w:val="0"/>
          <w:numId w:val="8"/>
        </w:numPr>
        <w:jc w:val="both"/>
      </w:pPr>
      <w:r w:rsidRPr="00B91D9B">
        <w:t>w</w:t>
      </w:r>
      <w:r>
        <w:t>ill</w:t>
      </w:r>
      <w:r w:rsidRPr="00B91D9B">
        <w:t xml:space="preserve"> be a missing item during the physical inve</w:t>
      </w:r>
      <w:r>
        <w:t>ntory process</w:t>
      </w:r>
      <w:r w:rsidRPr="00B91D9B">
        <w:t xml:space="preserve">  </w:t>
      </w:r>
    </w:p>
    <w:p w:rsidR="00C645D3" w:rsidRDefault="00C645D3" w:rsidP="00C645D3">
      <w:pPr>
        <w:pStyle w:val="ListParagraph"/>
        <w:jc w:val="both"/>
      </w:pPr>
    </w:p>
    <w:p w:rsidR="004B79DC" w:rsidRPr="004B79DC" w:rsidRDefault="004B79DC" w:rsidP="004B79DC">
      <w:pPr>
        <w:jc w:val="both"/>
        <w:rPr>
          <w:b/>
          <w:i/>
          <w:iCs/>
          <w:color w:val="000000" w:themeColor="text1"/>
        </w:rPr>
      </w:pPr>
      <w:r w:rsidRPr="00C645D3">
        <w:rPr>
          <w:rStyle w:val="IntenseEmphasis"/>
          <w:b/>
          <w:color w:val="000000" w:themeColor="text1"/>
        </w:rPr>
        <w:t xml:space="preserve">Delivery by outside vendor </w:t>
      </w:r>
      <w:r w:rsidR="00852AF3" w:rsidRPr="00C645D3">
        <w:rPr>
          <w:rStyle w:val="IntenseEmphasis"/>
          <w:b/>
          <w:color w:val="000000" w:themeColor="text1"/>
        </w:rPr>
        <w:t>with the properly completed eDisposal form</w:t>
      </w:r>
    </w:p>
    <w:p w:rsidR="004B79DC" w:rsidRDefault="004B79DC" w:rsidP="00572B1B">
      <w:pPr>
        <w:ind w:left="720"/>
        <w:jc w:val="both"/>
      </w:pPr>
    </w:p>
    <w:p w:rsidR="00852AF3" w:rsidRDefault="00852AF3" w:rsidP="00A45809">
      <w:pPr>
        <w:pStyle w:val="ListParagraph"/>
        <w:numPr>
          <w:ilvl w:val="0"/>
          <w:numId w:val="20"/>
        </w:numPr>
        <w:jc w:val="both"/>
      </w:pPr>
      <w:r>
        <w:t>The department should complete the eDisposal for items delivered to Warehouse by an outside vendor</w:t>
      </w:r>
      <w:r w:rsidR="0014400D">
        <w:t>.</w:t>
      </w:r>
    </w:p>
    <w:p w:rsidR="00852AF3" w:rsidRDefault="00852AF3" w:rsidP="00A45809">
      <w:pPr>
        <w:pStyle w:val="ListParagraph"/>
        <w:numPr>
          <w:ilvl w:val="0"/>
          <w:numId w:val="20"/>
        </w:numPr>
        <w:jc w:val="both"/>
      </w:pPr>
      <w:r>
        <w:t xml:space="preserve">Outside vendors </w:t>
      </w:r>
      <w:r w:rsidRPr="00852AF3">
        <w:rPr>
          <w:u w:val="single"/>
        </w:rPr>
        <w:t>are not</w:t>
      </w:r>
      <w:r>
        <w:t xml:space="preserve"> responsible for the eDisposal form</w:t>
      </w:r>
      <w:r w:rsidR="0014400D">
        <w:t>.</w:t>
      </w:r>
    </w:p>
    <w:p w:rsidR="00357C13" w:rsidRPr="00B91D9B" w:rsidRDefault="00572B1B" w:rsidP="00A45809">
      <w:pPr>
        <w:pStyle w:val="ListParagraph"/>
        <w:numPr>
          <w:ilvl w:val="0"/>
          <w:numId w:val="20"/>
        </w:numPr>
        <w:jc w:val="both"/>
      </w:pPr>
      <w:r w:rsidRPr="00B91D9B">
        <w:t xml:space="preserve">Neither the Warehouse staff nor the Fixed Assets staff is responsible for searching for capitalized assets in a large disposal sent to the Warehouse without proper documentation. </w:t>
      </w:r>
    </w:p>
    <w:p w:rsidR="00852AF3" w:rsidRDefault="00852AF3" w:rsidP="00852AF3">
      <w:pPr>
        <w:jc w:val="both"/>
        <w:rPr>
          <w:rStyle w:val="IntenseEmphasis"/>
          <w:b/>
          <w:color w:val="000000" w:themeColor="text1"/>
        </w:rPr>
      </w:pPr>
    </w:p>
    <w:p w:rsidR="00C645D3" w:rsidRPr="00A45809" w:rsidRDefault="00245CD6" w:rsidP="00C645D3">
      <w:pPr>
        <w:pStyle w:val="Heading1"/>
        <w:rPr>
          <w:sz w:val="28"/>
          <w:szCs w:val="28"/>
        </w:rPr>
      </w:pPr>
      <w:bookmarkStart w:id="7" w:name="_Disposal_of_5"/>
      <w:bookmarkEnd w:id="7"/>
      <w:r w:rsidRPr="00A45809">
        <w:rPr>
          <w:sz w:val="28"/>
          <w:szCs w:val="28"/>
        </w:rPr>
        <w:t>Disposal of</w:t>
      </w:r>
      <w:r w:rsidR="00C645D3" w:rsidRPr="00A45809">
        <w:rPr>
          <w:sz w:val="28"/>
          <w:szCs w:val="28"/>
        </w:rPr>
        <w:t xml:space="preserve"> 5 or more capital assets- Use the Multiple Asset Disposal Attachment form</w:t>
      </w:r>
    </w:p>
    <w:p w:rsidR="00C645D3" w:rsidRDefault="00C645D3" w:rsidP="00C645D3">
      <w:pPr>
        <w:jc w:val="both"/>
      </w:pPr>
      <w:r w:rsidRPr="00B10980">
        <w:t xml:space="preserve">.  </w:t>
      </w:r>
    </w:p>
    <w:p w:rsidR="00C645D3" w:rsidRDefault="00C645D3" w:rsidP="00A45809">
      <w:pPr>
        <w:pStyle w:val="ListParagraph"/>
        <w:numPr>
          <w:ilvl w:val="0"/>
          <w:numId w:val="3"/>
        </w:numPr>
        <w:jc w:val="both"/>
      </w:pPr>
      <w:r w:rsidRPr="00B10980">
        <w:t>Use generic Asset Barcode No: 0999990000</w:t>
      </w:r>
      <w:r>
        <w:t xml:space="preserve"> in the eDisposal form and Multiple in Asset description</w:t>
      </w:r>
      <w:r w:rsidR="0014400D">
        <w:t>.</w:t>
      </w:r>
    </w:p>
    <w:p w:rsidR="00C645D3" w:rsidRDefault="00C645D3" w:rsidP="00A45809">
      <w:pPr>
        <w:pStyle w:val="ListParagraph"/>
        <w:numPr>
          <w:ilvl w:val="0"/>
          <w:numId w:val="3"/>
        </w:numPr>
        <w:jc w:val="both"/>
      </w:pPr>
      <w:r>
        <w:t>Typ</w:t>
      </w:r>
      <w:r w:rsidRPr="00B10980">
        <w:t xml:space="preserve">e the </w:t>
      </w:r>
      <w:r>
        <w:t xml:space="preserve">individual assets </w:t>
      </w:r>
      <w:r w:rsidRPr="00B10980">
        <w:t xml:space="preserve">information required on the </w:t>
      </w:r>
      <w:r>
        <w:t>Multiple Asset</w:t>
      </w:r>
      <w:r w:rsidRPr="00B10980">
        <w:t xml:space="preserve"> </w:t>
      </w:r>
      <w:r>
        <w:t>form</w:t>
      </w:r>
      <w:r w:rsidR="0014400D">
        <w:t>.</w:t>
      </w:r>
    </w:p>
    <w:p w:rsidR="00C645D3" w:rsidRDefault="00C645D3" w:rsidP="00A45809">
      <w:pPr>
        <w:pStyle w:val="ListParagraph"/>
        <w:numPr>
          <w:ilvl w:val="0"/>
          <w:numId w:val="3"/>
        </w:numPr>
        <w:jc w:val="both"/>
      </w:pPr>
      <w:r>
        <w:t>A</w:t>
      </w:r>
      <w:r w:rsidRPr="00B10980">
        <w:t xml:space="preserve">ttach it when </w:t>
      </w:r>
      <w:r>
        <w:t>replying t</w:t>
      </w:r>
      <w:r w:rsidR="006C3FF0">
        <w:t xml:space="preserve">o Submission Confirmation email, and cc: </w:t>
      </w:r>
      <w:r w:rsidR="0014400D">
        <w:t>Y</w:t>
      </w:r>
      <w:r w:rsidR="006C3FF0">
        <w:t>our Department Head.</w:t>
      </w:r>
      <w:r w:rsidRPr="00B10980">
        <w:t xml:space="preserve"> </w:t>
      </w:r>
    </w:p>
    <w:p w:rsidR="00C645D3" w:rsidRPr="00B10980" w:rsidRDefault="00C645D3" w:rsidP="00A45809">
      <w:pPr>
        <w:pStyle w:val="ListParagraph"/>
        <w:numPr>
          <w:ilvl w:val="0"/>
          <w:numId w:val="3"/>
        </w:numPr>
        <w:jc w:val="both"/>
      </w:pPr>
      <w:r w:rsidRPr="00B10980">
        <w:t xml:space="preserve">Email approval from the organization head signifies approval for all disposals on the attachment. </w:t>
      </w:r>
    </w:p>
    <w:p w:rsidR="00C645D3" w:rsidRPr="00B10980" w:rsidRDefault="00C645D3" w:rsidP="00C645D3">
      <w:pPr>
        <w:jc w:val="both"/>
      </w:pPr>
    </w:p>
    <w:p w:rsidR="00C645D3" w:rsidRDefault="00A356E6" w:rsidP="00C645D3">
      <w:hyperlink r:id="rId27" w:history="1">
        <w:r w:rsidR="00C645D3" w:rsidRPr="00B10980">
          <w:rPr>
            <w:rStyle w:val="Hyperlink"/>
          </w:rPr>
          <w:t>Multiple Asset Disposal Attachment Form</w:t>
        </w:r>
      </w:hyperlink>
    </w:p>
    <w:p w:rsidR="00C645D3" w:rsidRPr="00A45809" w:rsidRDefault="00C645D3" w:rsidP="00C645D3">
      <w:pPr>
        <w:pStyle w:val="Heading1"/>
        <w:rPr>
          <w:sz w:val="28"/>
          <w:szCs w:val="28"/>
        </w:rPr>
      </w:pPr>
      <w:bookmarkStart w:id="8" w:name="_Non-Capital_Surplus_Disposals"/>
      <w:bookmarkEnd w:id="8"/>
      <w:r w:rsidRPr="00A45809">
        <w:rPr>
          <w:sz w:val="28"/>
          <w:szCs w:val="28"/>
        </w:rPr>
        <w:t xml:space="preserve">Non-Capital </w:t>
      </w:r>
      <w:r w:rsidR="00245CD6" w:rsidRPr="00A45809">
        <w:rPr>
          <w:sz w:val="28"/>
          <w:szCs w:val="28"/>
        </w:rPr>
        <w:t xml:space="preserve">Surplus </w:t>
      </w:r>
      <w:r w:rsidRPr="00A45809">
        <w:rPr>
          <w:sz w:val="28"/>
          <w:szCs w:val="28"/>
        </w:rPr>
        <w:t>Disposals</w:t>
      </w:r>
    </w:p>
    <w:p w:rsidR="00C645D3" w:rsidRPr="00B10980" w:rsidRDefault="00C645D3" w:rsidP="00C645D3">
      <w:r w:rsidRPr="00B10980">
        <w:t>Guidelines for disposing of a non-capitalized asset (cost less than $5,000), and a UNCG Surplus Submission Form can be found on the Warehouse Services website:</w:t>
      </w:r>
    </w:p>
    <w:p w:rsidR="00C645D3" w:rsidRDefault="00A356E6" w:rsidP="00C645D3">
      <w:pPr>
        <w:rPr>
          <w:color w:val="0000FF"/>
        </w:rPr>
      </w:pPr>
      <w:hyperlink r:id="rId28" w:history="1">
        <w:r w:rsidR="00C645D3" w:rsidRPr="00DD3220">
          <w:rPr>
            <w:rStyle w:val="Hyperlink"/>
            <w:color w:val="0000FF"/>
          </w:rPr>
          <w:t>http://warehouse.uncg.edu/gotsurplus</w:t>
        </w:r>
      </w:hyperlink>
    </w:p>
    <w:p w:rsidR="00357C13" w:rsidRPr="00B91D9B" w:rsidRDefault="00357C13" w:rsidP="00357C13">
      <w:pPr>
        <w:jc w:val="both"/>
      </w:pPr>
    </w:p>
    <w:p w:rsidR="00572B1B" w:rsidRPr="00A45809" w:rsidRDefault="00572B1B" w:rsidP="00572B1B">
      <w:pPr>
        <w:pStyle w:val="Heading1"/>
        <w:rPr>
          <w:color w:val="000000" w:themeColor="text1"/>
          <w:sz w:val="28"/>
          <w:szCs w:val="28"/>
        </w:rPr>
      </w:pPr>
      <w:bookmarkStart w:id="9" w:name="_Surplus_Return_to"/>
      <w:bookmarkEnd w:id="9"/>
      <w:r w:rsidRPr="00A45809">
        <w:rPr>
          <w:color w:val="000000" w:themeColor="text1"/>
          <w:sz w:val="28"/>
          <w:szCs w:val="28"/>
        </w:rPr>
        <w:t>Surplus Return to Campus</w:t>
      </w:r>
    </w:p>
    <w:p w:rsidR="00572B1B" w:rsidRDefault="00357C13" w:rsidP="00357C13">
      <w:pPr>
        <w:jc w:val="both"/>
      </w:pPr>
      <w:r w:rsidRPr="00B91D9B">
        <w:t xml:space="preserve">If another department goes to the Warehouse and wants to take physical custody of a capitalized asset in the disposal process, </w:t>
      </w:r>
    </w:p>
    <w:p w:rsidR="00572B1B" w:rsidRDefault="00357C13" w:rsidP="00A45809">
      <w:pPr>
        <w:pStyle w:val="ListParagraph"/>
        <w:numPr>
          <w:ilvl w:val="0"/>
          <w:numId w:val="9"/>
        </w:numPr>
        <w:jc w:val="both"/>
      </w:pPr>
      <w:r w:rsidRPr="00B91D9B">
        <w:t xml:space="preserve">Warehouse personnel will initiate and sign an FA-14 Equipment Transfer Form.  </w:t>
      </w:r>
    </w:p>
    <w:p w:rsidR="00572B1B" w:rsidRDefault="00357C13" w:rsidP="00A45809">
      <w:pPr>
        <w:pStyle w:val="ListParagraph"/>
        <w:numPr>
          <w:ilvl w:val="0"/>
          <w:numId w:val="9"/>
        </w:numPr>
        <w:jc w:val="both"/>
      </w:pPr>
      <w:r w:rsidRPr="00B91D9B">
        <w:t>The New Location information should be completed by the department receiving the asset</w:t>
      </w:r>
      <w:r w:rsidR="00572B1B">
        <w:t xml:space="preserve"> with Department Head signature</w:t>
      </w:r>
      <w:r w:rsidRPr="00B91D9B">
        <w:t xml:space="preserve">.  </w:t>
      </w:r>
    </w:p>
    <w:p w:rsidR="00357C13" w:rsidRPr="00B10980" w:rsidRDefault="00357C13" w:rsidP="00A45809">
      <w:pPr>
        <w:pStyle w:val="ListParagraph"/>
        <w:numPr>
          <w:ilvl w:val="0"/>
          <w:numId w:val="9"/>
        </w:numPr>
        <w:jc w:val="both"/>
      </w:pPr>
      <w:r w:rsidRPr="00B91D9B">
        <w:t>The signed FA-14 Equipment Transfer Form should be sent to the Fixed Assets staff for processing which will move the asset to the new department’s inventory.</w:t>
      </w:r>
    </w:p>
    <w:p w:rsidR="00357C13" w:rsidRDefault="00357C13" w:rsidP="00CA6F71"/>
    <w:p w:rsidR="003D5796" w:rsidRPr="00245CD6" w:rsidRDefault="003D5796" w:rsidP="00742CE5">
      <w:pPr>
        <w:pStyle w:val="Heading1"/>
        <w:spacing w:after="0"/>
        <w:rPr>
          <w:sz w:val="28"/>
          <w:szCs w:val="28"/>
        </w:rPr>
      </w:pPr>
      <w:bookmarkStart w:id="10" w:name="_Destroyed_Assets_-"/>
      <w:bookmarkEnd w:id="10"/>
      <w:r w:rsidRPr="00245CD6">
        <w:rPr>
          <w:sz w:val="28"/>
          <w:szCs w:val="28"/>
        </w:rPr>
        <w:t>Destroyed Assets</w:t>
      </w:r>
      <w:r w:rsidR="00C4180A" w:rsidRPr="00245CD6">
        <w:rPr>
          <w:sz w:val="28"/>
          <w:szCs w:val="28"/>
        </w:rPr>
        <w:t xml:space="preserve"> - DS</w:t>
      </w:r>
    </w:p>
    <w:p w:rsidR="00742CE5" w:rsidRPr="00742CE5" w:rsidRDefault="00742CE5" w:rsidP="00742CE5"/>
    <w:p w:rsidR="003D5796" w:rsidRDefault="003D5796" w:rsidP="003D5796">
      <w:pPr>
        <w:jc w:val="both"/>
      </w:pPr>
      <w:r w:rsidRPr="00B10980">
        <w:t>When an asset was destroyed by fire, water, etc.</w:t>
      </w:r>
      <w:r w:rsidR="00C14082" w:rsidRPr="00B10980">
        <w:t xml:space="preserve">, </w:t>
      </w:r>
      <w:r w:rsidRPr="00B10980">
        <w:t>the department must submit an eDisposal Equipment Disposal Form with su</w:t>
      </w:r>
      <w:r w:rsidR="00C14082" w:rsidRPr="00B10980">
        <w:t>pporting documentation</w:t>
      </w:r>
      <w:r w:rsidR="00C863DC">
        <w:t>.</w:t>
      </w:r>
      <w:r w:rsidR="00C14082" w:rsidRPr="00B10980">
        <w:t xml:space="preserve"> </w:t>
      </w:r>
      <w:r w:rsidR="00C863DC">
        <w:t>A</w:t>
      </w:r>
      <w:r w:rsidR="00C863DC" w:rsidRPr="00B10980">
        <w:t xml:space="preserve">ttach </w:t>
      </w:r>
      <w:r w:rsidR="00C863DC">
        <w:t>documentation</w:t>
      </w:r>
      <w:r w:rsidR="00C863DC" w:rsidRPr="00B10980">
        <w:t xml:space="preserve"> when </w:t>
      </w:r>
      <w:r w:rsidR="00C863DC">
        <w:t>replying to Submission Confirmation email, and cc: your Department Head</w:t>
      </w:r>
      <w:r w:rsidR="0014400D">
        <w:t>,</w:t>
      </w:r>
      <w:r w:rsidR="00C863DC">
        <w:t xml:space="preserve"> marking for pick-up, </w:t>
      </w:r>
      <w:r w:rsidR="00C14082" w:rsidRPr="00B10980">
        <w:t>if appropriate.</w:t>
      </w:r>
    </w:p>
    <w:p w:rsidR="004B076E" w:rsidRPr="004B076E" w:rsidRDefault="004B076E" w:rsidP="004B076E">
      <w:pPr>
        <w:pStyle w:val="Heading1"/>
        <w:rPr>
          <w:rStyle w:val="IntenseEmphasis"/>
          <w:color w:val="000000" w:themeColor="text1"/>
          <w:sz w:val="22"/>
          <w:szCs w:val="22"/>
        </w:rPr>
      </w:pPr>
      <w:r w:rsidRPr="004B076E">
        <w:rPr>
          <w:rStyle w:val="IntenseEmphasis"/>
          <w:color w:val="000000" w:themeColor="text1"/>
          <w:sz w:val="22"/>
          <w:szCs w:val="22"/>
        </w:rPr>
        <w:t>No Surplus Pick-up Required</w:t>
      </w:r>
    </w:p>
    <w:p w:rsidR="004B076E" w:rsidRPr="00B10980" w:rsidRDefault="004B076E" w:rsidP="00A45809">
      <w:pPr>
        <w:pStyle w:val="ListParagraph"/>
        <w:numPr>
          <w:ilvl w:val="0"/>
          <w:numId w:val="10"/>
        </w:numPr>
        <w:jc w:val="both"/>
      </w:pPr>
      <w:r>
        <w:t xml:space="preserve">If completely </w:t>
      </w:r>
      <w:r w:rsidRPr="00F23A22">
        <w:rPr>
          <w:color w:val="FF0000"/>
        </w:rPr>
        <w:t xml:space="preserve">Destroyed </w:t>
      </w:r>
      <w:r w:rsidRPr="00B10980">
        <w:t>capitalized assets have proper documentation</w:t>
      </w:r>
      <w:r>
        <w:t>, they will be removed from the Fixed Assets System.</w:t>
      </w:r>
    </w:p>
    <w:p w:rsidR="00F34C26" w:rsidRDefault="00F34C26" w:rsidP="00761EA0">
      <w:pPr>
        <w:jc w:val="both"/>
      </w:pPr>
    </w:p>
    <w:p w:rsidR="00F34C26" w:rsidRPr="004B076E" w:rsidRDefault="00F34C26" w:rsidP="00761EA0">
      <w:pPr>
        <w:jc w:val="both"/>
        <w:rPr>
          <w:rStyle w:val="IntenseEmphasis"/>
          <w:b/>
          <w:color w:val="000000" w:themeColor="text1"/>
        </w:rPr>
      </w:pPr>
      <w:r w:rsidRPr="004B076E">
        <w:rPr>
          <w:rStyle w:val="IntenseEmphasis"/>
          <w:b/>
          <w:color w:val="000000" w:themeColor="text1"/>
        </w:rPr>
        <w:t xml:space="preserve">Surplus Pick-Up Required </w:t>
      </w:r>
    </w:p>
    <w:p w:rsidR="00F34C26" w:rsidRDefault="00F34C26" w:rsidP="00A45809">
      <w:pPr>
        <w:pStyle w:val="ListParagraph"/>
        <w:numPr>
          <w:ilvl w:val="0"/>
          <w:numId w:val="10"/>
        </w:numPr>
        <w:jc w:val="both"/>
      </w:pPr>
      <w:r>
        <w:t>A</w:t>
      </w:r>
      <w:r w:rsidR="00761EA0" w:rsidRPr="00B10980">
        <w:t>ny portion or shell of a destroyed asset remaining should be sent to th</w:t>
      </w:r>
      <w:r>
        <w:t xml:space="preserve">e Warehouse for proper disposal. </w:t>
      </w:r>
    </w:p>
    <w:p w:rsidR="004B79DC" w:rsidRDefault="00761EA0" w:rsidP="00A45809">
      <w:pPr>
        <w:pStyle w:val="ListParagraph"/>
        <w:numPr>
          <w:ilvl w:val="0"/>
          <w:numId w:val="10"/>
        </w:numPr>
        <w:jc w:val="both"/>
      </w:pPr>
      <w:r w:rsidRPr="00B10980">
        <w:t xml:space="preserve">Contact the Warehouse Services Associate if you have questions.  </w:t>
      </w:r>
    </w:p>
    <w:p w:rsidR="00761EA0" w:rsidRPr="00B10980" w:rsidRDefault="00761EA0" w:rsidP="00A45809">
      <w:pPr>
        <w:pStyle w:val="ListParagraph"/>
        <w:numPr>
          <w:ilvl w:val="0"/>
          <w:numId w:val="10"/>
        </w:numPr>
        <w:jc w:val="both"/>
      </w:pPr>
      <w:r w:rsidRPr="00F23A22">
        <w:rPr>
          <w:color w:val="FF0000"/>
        </w:rPr>
        <w:t xml:space="preserve">Destroyed </w:t>
      </w:r>
      <w:r w:rsidRPr="00B10980">
        <w:t xml:space="preserve">capitalized assets which have proper documentation </w:t>
      </w:r>
      <w:r w:rsidR="00F34C26">
        <w:t>will be transferred to the Warehouse inventory, if pick-up is required.</w:t>
      </w:r>
      <w:r w:rsidR="004B076E">
        <w:t xml:space="preserve"> </w:t>
      </w:r>
    </w:p>
    <w:p w:rsidR="007955C4" w:rsidRPr="00B10980" w:rsidRDefault="007955C4" w:rsidP="00761EA0">
      <w:pPr>
        <w:jc w:val="both"/>
      </w:pPr>
    </w:p>
    <w:p w:rsidR="007955C4" w:rsidRPr="00B10980" w:rsidRDefault="00A356E6" w:rsidP="00761EA0">
      <w:pPr>
        <w:jc w:val="both"/>
      </w:pPr>
      <w:hyperlink r:id="rId29" w:history="1">
        <w:r w:rsidR="007955C4" w:rsidRPr="00B10980">
          <w:rPr>
            <w:rStyle w:val="Hyperlink"/>
          </w:rPr>
          <w:t>Example of Destroyed Documentation-Sample 1</w:t>
        </w:r>
      </w:hyperlink>
    </w:p>
    <w:p w:rsidR="007955C4" w:rsidRPr="00B10980" w:rsidRDefault="00A356E6" w:rsidP="00761EA0">
      <w:pPr>
        <w:jc w:val="both"/>
      </w:pPr>
      <w:hyperlink r:id="rId30" w:history="1">
        <w:r w:rsidR="007955C4" w:rsidRPr="00B10980">
          <w:rPr>
            <w:rStyle w:val="Hyperlink"/>
          </w:rPr>
          <w:t>Example of Destroyed Documentation-Sample 2</w:t>
        </w:r>
      </w:hyperlink>
    </w:p>
    <w:p w:rsidR="007955C4" w:rsidRPr="00B10980" w:rsidRDefault="00A356E6" w:rsidP="00761EA0">
      <w:pPr>
        <w:jc w:val="both"/>
      </w:pPr>
      <w:hyperlink r:id="rId31" w:history="1">
        <w:r w:rsidR="007955C4" w:rsidRPr="00B10980">
          <w:rPr>
            <w:rStyle w:val="Hyperlink"/>
          </w:rPr>
          <w:t>Example of Destroyed Documentation-Sample 3</w:t>
        </w:r>
      </w:hyperlink>
    </w:p>
    <w:p w:rsidR="008B2A1E" w:rsidRPr="00B862AC" w:rsidRDefault="00A356E6" w:rsidP="00B862AC">
      <w:pPr>
        <w:jc w:val="both"/>
      </w:pPr>
      <w:hyperlink r:id="rId32" w:history="1">
        <w:r w:rsidR="007955C4" w:rsidRPr="00B10980">
          <w:rPr>
            <w:rStyle w:val="Hyperlink"/>
          </w:rPr>
          <w:t>Email Flowchart for Destroyed</w:t>
        </w:r>
      </w:hyperlink>
    </w:p>
    <w:p w:rsidR="00962AA9" w:rsidRPr="00245CD6" w:rsidRDefault="00962AA9" w:rsidP="00742CE5">
      <w:pPr>
        <w:pStyle w:val="Heading1"/>
        <w:spacing w:after="0"/>
        <w:rPr>
          <w:sz w:val="28"/>
          <w:szCs w:val="28"/>
        </w:rPr>
      </w:pPr>
      <w:bookmarkStart w:id="11" w:name="_Junked_Assets_-"/>
      <w:bookmarkEnd w:id="11"/>
      <w:r w:rsidRPr="00245CD6">
        <w:rPr>
          <w:rFonts w:ascii="Times New Roman" w:hAnsi="Times New Roman"/>
          <w:bCs w:val="0"/>
          <w:kern w:val="0"/>
          <w:sz w:val="28"/>
          <w:szCs w:val="28"/>
        </w:rPr>
        <w:t>J</w:t>
      </w:r>
      <w:r w:rsidRPr="00245CD6">
        <w:rPr>
          <w:sz w:val="28"/>
          <w:szCs w:val="28"/>
        </w:rPr>
        <w:t>unked Assets</w:t>
      </w:r>
      <w:r w:rsidR="00C4180A" w:rsidRPr="00245CD6">
        <w:rPr>
          <w:sz w:val="28"/>
          <w:szCs w:val="28"/>
        </w:rPr>
        <w:t xml:space="preserve"> - JK</w:t>
      </w:r>
    </w:p>
    <w:p w:rsidR="00742CE5" w:rsidRPr="00742CE5" w:rsidRDefault="00742CE5" w:rsidP="00742CE5"/>
    <w:p w:rsidR="004B79DC" w:rsidRDefault="00962AA9" w:rsidP="004B79DC">
      <w:pPr>
        <w:jc w:val="both"/>
      </w:pPr>
      <w:r w:rsidRPr="00B10980">
        <w:t xml:space="preserve">When an asset is considered to have no useful value to any department at the University, it may be retained by the department for parts. </w:t>
      </w:r>
    </w:p>
    <w:p w:rsidR="00962AA9" w:rsidRPr="00B10980" w:rsidRDefault="004B79DC" w:rsidP="004B79DC">
      <w:pPr>
        <w:jc w:val="both"/>
      </w:pPr>
      <w:r>
        <w:t>T</w:t>
      </w:r>
      <w:r w:rsidR="00962AA9" w:rsidRPr="00B10980">
        <w:t>he department must submit an eDisposal Equipment Disposal Form with supporting documentation</w:t>
      </w:r>
      <w:r w:rsidR="0014400D">
        <w:t>.</w:t>
      </w:r>
      <w:r w:rsidR="00962AA9" w:rsidRPr="00B10980">
        <w:t xml:space="preserve"> </w:t>
      </w:r>
      <w:r w:rsidR="00C863DC">
        <w:t>A</w:t>
      </w:r>
      <w:r w:rsidR="00C863DC" w:rsidRPr="00B10980">
        <w:t>ttach</w:t>
      </w:r>
      <w:r w:rsidR="00C863DC">
        <w:t xml:space="preserve"> documentation</w:t>
      </w:r>
      <w:r w:rsidR="00C863DC" w:rsidRPr="00B10980">
        <w:t xml:space="preserve"> when </w:t>
      </w:r>
      <w:r w:rsidR="00C863DC">
        <w:t xml:space="preserve">replying to Submission Confirmation email, and cc: </w:t>
      </w:r>
      <w:r w:rsidR="0014400D">
        <w:t>Y</w:t>
      </w:r>
      <w:r w:rsidR="00C863DC">
        <w:t>our Department Head</w:t>
      </w:r>
      <w:r w:rsidR="0014400D">
        <w:t xml:space="preserve">, </w:t>
      </w:r>
      <w:r w:rsidR="00962AA9" w:rsidRPr="00B10980">
        <w:t>mark</w:t>
      </w:r>
      <w:r w:rsidR="0014400D">
        <w:t>ing</w:t>
      </w:r>
      <w:r w:rsidR="00962AA9" w:rsidRPr="00B10980">
        <w:t xml:space="preserve"> for pick up</w:t>
      </w:r>
      <w:r w:rsidR="00C863DC">
        <w:t>,</w:t>
      </w:r>
      <w:r w:rsidR="00962AA9" w:rsidRPr="00B10980">
        <w:t xml:space="preserve"> if appropriate.</w:t>
      </w:r>
    </w:p>
    <w:p w:rsidR="00962AA9" w:rsidRPr="00B10980" w:rsidRDefault="00962AA9" w:rsidP="004B79DC">
      <w:pPr>
        <w:jc w:val="both"/>
      </w:pPr>
    </w:p>
    <w:p w:rsidR="00F23A22" w:rsidRPr="004B076E" w:rsidRDefault="00F23A22" w:rsidP="00F23A22">
      <w:pPr>
        <w:pStyle w:val="Heading1"/>
        <w:rPr>
          <w:rStyle w:val="IntenseEmphasis"/>
          <w:color w:val="000000" w:themeColor="text1"/>
          <w:sz w:val="22"/>
          <w:szCs w:val="22"/>
        </w:rPr>
      </w:pPr>
      <w:r w:rsidRPr="004B076E">
        <w:rPr>
          <w:rStyle w:val="IntenseEmphasis"/>
          <w:color w:val="000000" w:themeColor="text1"/>
          <w:sz w:val="22"/>
          <w:szCs w:val="22"/>
        </w:rPr>
        <w:t>No Surplus Pick-up Required</w:t>
      </w:r>
    </w:p>
    <w:p w:rsidR="00F23A22" w:rsidRDefault="00F23A22" w:rsidP="00A45809">
      <w:pPr>
        <w:pStyle w:val="ListParagraph"/>
        <w:numPr>
          <w:ilvl w:val="0"/>
          <w:numId w:val="11"/>
        </w:numPr>
        <w:jc w:val="both"/>
      </w:pPr>
      <w:r w:rsidRPr="004B79DC">
        <w:rPr>
          <w:color w:val="FF0000"/>
        </w:rPr>
        <w:t>Junked for parts</w:t>
      </w:r>
      <w:r w:rsidRPr="00B10980">
        <w:t xml:space="preserve"> capitalized assets which have proper documentation and do not go to Warehouse Surplus will be recorded as disposed on the Fixed Assets System.  </w:t>
      </w:r>
    </w:p>
    <w:p w:rsidR="00F23A22" w:rsidRDefault="00F23A22" w:rsidP="00962AA9">
      <w:pPr>
        <w:jc w:val="both"/>
      </w:pPr>
    </w:p>
    <w:p w:rsidR="00962AA9" w:rsidRPr="00C4180A" w:rsidRDefault="00F23A22" w:rsidP="00962AA9">
      <w:pPr>
        <w:jc w:val="both"/>
        <w:rPr>
          <w:b/>
          <w:i/>
          <w:iCs/>
        </w:rPr>
      </w:pPr>
      <w:r w:rsidRPr="00C4180A">
        <w:rPr>
          <w:rStyle w:val="IntenseEmphasis"/>
          <w:b/>
          <w:color w:val="auto"/>
        </w:rPr>
        <w:t xml:space="preserve">Surplus Pick-Up Required </w:t>
      </w:r>
    </w:p>
    <w:p w:rsidR="004B79DC" w:rsidRDefault="00F23A22" w:rsidP="00A45809">
      <w:pPr>
        <w:pStyle w:val="ListParagraph"/>
        <w:numPr>
          <w:ilvl w:val="0"/>
          <w:numId w:val="11"/>
        </w:numPr>
        <w:jc w:val="both"/>
      </w:pPr>
      <w:r>
        <w:t>A</w:t>
      </w:r>
      <w:r w:rsidRPr="00B10980">
        <w:t xml:space="preserve">ny portion or shell of a junked asset remaining should be sent to the Warehouse for proper disposal.  Contact the Warehouse Services Associate if you have questions.  </w:t>
      </w:r>
    </w:p>
    <w:p w:rsidR="00962AA9" w:rsidRDefault="00F23A22" w:rsidP="00A45809">
      <w:pPr>
        <w:pStyle w:val="ListParagraph"/>
        <w:numPr>
          <w:ilvl w:val="0"/>
          <w:numId w:val="11"/>
        </w:numPr>
        <w:jc w:val="both"/>
      </w:pPr>
      <w:r w:rsidRPr="004B79DC">
        <w:rPr>
          <w:color w:val="FF0000"/>
        </w:rPr>
        <w:t xml:space="preserve">Junked for parts </w:t>
      </w:r>
      <w:r w:rsidRPr="00B10980">
        <w:t>capitalized assets with proper documentation which are surplused to the Warehouse will</w:t>
      </w:r>
      <w:r>
        <w:t xml:space="preserve"> be</w:t>
      </w:r>
      <w:r w:rsidRPr="00B10980">
        <w:t xml:space="preserve"> </w:t>
      </w:r>
      <w:r>
        <w:t>transferred to the</w:t>
      </w:r>
      <w:r w:rsidRPr="00B10980">
        <w:t xml:space="preserve"> Warehouse</w:t>
      </w:r>
      <w:r w:rsidRPr="00F23A22">
        <w:t xml:space="preserve"> </w:t>
      </w:r>
      <w:r>
        <w:t>inventory, if pick-up is required.</w:t>
      </w:r>
    </w:p>
    <w:p w:rsidR="00F23A22" w:rsidRPr="00B10980" w:rsidRDefault="00F23A22" w:rsidP="00962AA9">
      <w:pPr>
        <w:jc w:val="both"/>
      </w:pPr>
    </w:p>
    <w:p w:rsidR="00962AA9" w:rsidRPr="00B10980" w:rsidRDefault="00A356E6" w:rsidP="00962AA9">
      <w:pPr>
        <w:jc w:val="both"/>
      </w:pPr>
      <w:hyperlink r:id="rId33" w:history="1">
        <w:r w:rsidR="00962AA9" w:rsidRPr="00B10980">
          <w:rPr>
            <w:rStyle w:val="Hyperlink"/>
          </w:rPr>
          <w:t>Example of Junked for Parts Documentation</w:t>
        </w:r>
      </w:hyperlink>
    </w:p>
    <w:p w:rsidR="00962AA9" w:rsidRPr="00B10980" w:rsidRDefault="00A356E6" w:rsidP="00962AA9">
      <w:pPr>
        <w:jc w:val="both"/>
      </w:pPr>
      <w:hyperlink r:id="rId34" w:history="1">
        <w:r w:rsidR="00962AA9" w:rsidRPr="00B10980">
          <w:rPr>
            <w:rStyle w:val="Hyperlink"/>
          </w:rPr>
          <w:t>Email Flowchart for Junked for Parts</w:t>
        </w:r>
      </w:hyperlink>
    </w:p>
    <w:p w:rsidR="00A45809" w:rsidRDefault="00A45809">
      <w:pPr>
        <w:rPr>
          <w:b/>
          <w:sz w:val="28"/>
          <w:szCs w:val="28"/>
        </w:rPr>
      </w:pPr>
      <w:r>
        <w:rPr>
          <w:bCs/>
          <w:sz w:val="28"/>
          <w:szCs w:val="28"/>
        </w:rPr>
        <w:br w:type="page"/>
      </w:r>
    </w:p>
    <w:p w:rsidR="00C14082" w:rsidRPr="00245CD6" w:rsidRDefault="00C14082" w:rsidP="00742CE5">
      <w:pPr>
        <w:pStyle w:val="Heading1"/>
        <w:spacing w:after="0"/>
        <w:rPr>
          <w:rFonts w:ascii="Times New Roman" w:hAnsi="Times New Roman"/>
          <w:bCs w:val="0"/>
          <w:kern w:val="0"/>
          <w:sz w:val="28"/>
          <w:szCs w:val="28"/>
        </w:rPr>
      </w:pPr>
      <w:bookmarkStart w:id="12" w:name="_Lost_Assets_-"/>
      <w:bookmarkEnd w:id="12"/>
      <w:r w:rsidRPr="00245CD6">
        <w:rPr>
          <w:rFonts w:ascii="Times New Roman" w:hAnsi="Times New Roman"/>
          <w:bCs w:val="0"/>
          <w:kern w:val="0"/>
          <w:sz w:val="28"/>
          <w:szCs w:val="28"/>
        </w:rPr>
        <w:lastRenderedPageBreak/>
        <w:t>Lost Assets</w:t>
      </w:r>
      <w:r w:rsidR="00C4180A" w:rsidRPr="00245CD6">
        <w:rPr>
          <w:rFonts w:ascii="Times New Roman" w:hAnsi="Times New Roman"/>
          <w:bCs w:val="0"/>
          <w:kern w:val="0"/>
          <w:sz w:val="28"/>
          <w:szCs w:val="28"/>
        </w:rPr>
        <w:t xml:space="preserve"> - LS</w:t>
      </w:r>
    </w:p>
    <w:p w:rsidR="00742CE5" w:rsidRPr="00742CE5" w:rsidRDefault="00742CE5" w:rsidP="00742CE5"/>
    <w:p w:rsidR="00C863DC" w:rsidRDefault="00C14082" w:rsidP="00C863DC">
      <w:pPr>
        <w:jc w:val="both"/>
      </w:pPr>
      <w:r w:rsidRPr="00B10980">
        <w:t>When an asset is lost (not stolen) the department must submit an eDisposal Equipment Disposal Form with supporting documentation</w:t>
      </w:r>
      <w:r w:rsidR="00C863DC">
        <w:t>.</w:t>
      </w:r>
      <w:r w:rsidRPr="00B10980">
        <w:t xml:space="preserve"> </w:t>
      </w:r>
      <w:r w:rsidR="00C863DC">
        <w:t>A</w:t>
      </w:r>
      <w:r w:rsidR="00C863DC" w:rsidRPr="00B10980">
        <w:t xml:space="preserve">ttach </w:t>
      </w:r>
      <w:r w:rsidR="00C863DC">
        <w:t>documentation</w:t>
      </w:r>
      <w:r w:rsidR="00C863DC" w:rsidRPr="00B10980">
        <w:t xml:space="preserve"> when </w:t>
      </w:r>
      <w:r w:rsidR="00C863DC">
        <w:t xml:space="preserve">replying to Submission Confirmation email, and cc: </w:t>
      </w:r>
      <w:r w:rsidR="0014400D">
        <w:t>Y</w:t>
      </w:r>
      <w:r w:rsidR="00C863DC">
        <w:t>our Department Head</w:t>
      </w:r>
      <w:r w:rsidR="00C863DC" w:rsidRPr="00B10980">
        <w:t>.</w:t>
      </w:r>
    </w:p>
    <w:p w:rsidR="00742CE5" w:rsidRDefault="00742CE5" w:rsidP="00A30C98">
      <w:pPr>
        <w:jc w:val="both"/>
      </w:pPr>
      <w:r>
        <w:t xml:space="preserve"> </w:t>
      </w:r>
    </w:p>
    <w:p w:rsidR="00A30C98" w:rsidRPr="00B10980" w:rsidRDefault="00A30C98" w:rsidP="00A45809">
      <w:pPr>
        <w:pStyle w:val="ListParagraph"/>
        <w:numPr>
          <w:ilvl w:val="0"/>
          <w:numId w:val="12"/>
        </w:numPr>
        <w:jc w:val="both"/>
      </w:pPr>
      <w:r w:rsidRPr="004B79DC">
        <w:rPr>
          <w:color w:val="FF0000"/>
        </w:rPr>
        <w:t>Lost</w:t>
      </w:r>
      <w:r w:rsidRPr="00B10980">
        <w:t xml:space="preserve"> capitalized assets with proper documentation will be recorded as</w:t>
      </w:r>
      <w:r w:rsidR="003E31FC" w:rsidRPr="00B10980">
        <w:t xml:space="preserve"> disposed on the Fixed </w:t>
      </w:r>
      <w:r w:rsidR="003E31FC" w:rsidRPr="00B10980">
        <w:br/>
        <w:t>Assets S</w:t>
      </w:r>
      <w:r w:rsidRPr="00B10980">
        <w:t>ystem.</w:t>
      </w:r>
    </w:p>
    <w:p w:rsidR="007955C4" w:rsidRPr="00B10980" w:rsidRDefault="007955C4" w:rsidP="00A30C98">
      <w:pPr>
        <w:jc w:val="both"/>
      </w:pPr>
    </w:p>
    <w:p w:rsidR="007955C4" w:rsidRPr="00B10980" w:rsidRDefault="00A356E6" w:rsidP="00A30C98">
      <w:pPr>
        <w:jc w:val="both"/>
      </w:pPr>
      <w:hyperlink r:id="rId35" w:history="1">
        <w:r w:rsidR="007955C4" w:rsidRPr="00B10980">
          <w:rPr>
            <w:rStyle w:val="Hyperlink"/>
          </w:rPr>
          <w:t>Example of Lost Documentation</w:t>
        </w:r>
      </w:hyperlink>
    </w:p>
    <w:p w:rsidR="00742CE5" w:rsidRDefault="00A356E6" w:rsidP="00742CE5">
      <w:pPr>
        <w:jc w:val="both"/>
      </w:pPr>
      <w:hyperlink r:id="rId36" w:history="1">
        <w:r w:rsidR="007955C4" w:rsidRPr="00B10980">
          <w:rPr>
            <w:rStyle w:val="Hyperlink"/>
          </w:rPr>
          <w:t>Email Flowchart for Lost</w:t>
        </w:r>
      </w:hyperlink>
    </w:p>
    <w:p w:rsidR="00F23A22" w:rsidRDefault="00F23A22" w:rsidP="00234805">
      <w:pPr>
        <w:spacing w:after="100"/>
        <w:jc w:val="both"/>
        <w:rPr>
          <w:b/>
        </w:rPr>
      </w:pPr>
    </w:p>
    <w:p w:rsidR="00C14082" w:rsidRPr="00245CD6" w:rsidRDefault="00C14082" w:rsidP="00245CD6">
      <w:pPr>
        <w:pStyle w:val="Heading1"/>
        <w:spacing w:after="0"/>
        <w:rPr>
          <w:rFonts w:ascii="Times New Roman" w:hAnsi="Times New Roman"/>
          <w:bCs w:val="0"/>
          <w:kern w:val="0"/>
          <w:sz w:val="28"/>
          <w:szCs w:val="28"/>
        </w:rPr>
      </w:pPr>
      <w:bookmarkStart w:id="13" w:name="_Stolen_Assets_-"/>
      <w:bookmarkEnd w:id="13"/>
      <w:r w:rsidRPr="00245CD6">
        <w:rPr>
          <w:rFonts w:ascii="Times New Roman" w:hAnsi="Times New Roman"/>
          <w:bCs w:val="0"/>
          <w:kern w:val="0"/>
          <w:sz w:val="28"/>
          <w:szCs w:val="28"/>
        </w:rPr>
        <w:t>Stolen Assets</w:t>
      </w:r>
      <w:r w:rsidR="00C4180A" w:rsidRPr="00245CD6">
        <w:rPr>
          <w:rFonts w:ascii="Times New Roman" w:hAnsi="Times New Roman"/>
          <w:bCs w:val="0"/>
          <w:kern w:val="0"/>
          <w:sz w:val="28"/>
          <w:szCs w:val="28"/>
        </w:rPr>
        <w:t xml:space="preserve"> - ST</w:t>
      </w:r>
    </w:p>
    <w:p w:rsidR="004B79DC" w:rsidRDefault="00C14082" w:rsidP="00742CE5">
      <w:pPr>
        <w:jc w:val="both"/>
      </w:pPr>
      <w:r w:rsidRPr="00B10980">
        <w:t>According to General Statute 114-15, if any</w:t>
      </w:r>
      <w:r w:rsidR="004B79DC">
        <w:t xml:space="preserve"> state property has been stolen:</w:t>
      </w:r>
    </w:p>
    <w:p w:rsidR="004B79DC" w:rsidRDefault="004B79DC" w:rsidP="00A45809">
      <w:pPr>
        <w:pStyle w:val="ListParagraph"/>
        <w:numPr>
          <w:ilvl w:val="0"/>
          <w:numId w:val="12"/>
        </w:numPr>
        <w:jc w:val="both"/>
      </w:pPr>
      <w:r w:rsidRPr="00B10980">
        <w:t>The</w:t>
      </w:r>
      <w:r w:rsidR="00C14082" w:rsidRPr="00B10980">
        <w:t xml:space="preserve"> employee discovering the suspected theft must report the theft to his/her supervisor within 24 hours. </w:t>
      </w:r>
    </w:p>
    <w:p w:rsidR="004B79DC" w:rsidRDefault="00C14082" w:rsidP="00A45809">
      <w:pPr>
        <w:pStyle w:val="ListParagraph"/>
        <w:numPr>
          <w:ilvl w:val="0"/>
          <w:numId w:val="12"/>
        </w:numPr>
        <w:jc w:val="both"/>
      </w:pPr>
      <w:r w:rsidRPr="00B10980">
        <w:t xml:space="preserve">The supervisor must notify the head of the department within the next 24 hours. </w:t>
      </w:r>
    </w:p>
    <w:p w:rsidR="004B79DC" w:rsidRDefault="00C14082" w:rsidP="00A45809">
      <w:pPr>
        <w:pStyle w:val="ListParagraph"/>
        <w:numPr>
          <w:ilvl w:val="0"/>
          <w:numId w:val="12"/>
        </w:numPr>
        <w:jc w:val="both"/>
      </w:pPr>
      <w:r w:rsidRPr="00B10980">
        <w:t xml:space="preserve">The department head should notify the University Police at the University of North Carolina at Greensboro or municipal police department if off campus, within the following 24 hours. </w:t>
      </w:r>
    </w:p>
    <w:p w:rsidR="00C14082" w:rsidRPr="00B10980" w:rsidRDefault="00C14082" w:rsidP="00A45809">
      <w:pPr>
        <w:pStyle w:val="ListParagraph"/>
        <w:numPr>
          <w:ilvl w:val="0"/>
          <w:numId w:val="12"/>
        </w:numPr>
        <w:jc w:val="both"/>
      </w:pPr>
      <w:r w:rsidRPr="00B10980">
        <w:t xml:space="preserve">The University Police should be notified as soon as possible, but </w:t>
      </w:r>
      <w:r w:rsidRPr="004B79DC">
        <w:rPr>
          <w:b/>
        </w:rPr>
        <w:t>no later than three days</w:t>
      </w:r>
      <w:r w:rsidRPr="00B10980">
        <w:t xml:space="preserve"> from the day of discovery.</w:t>
      </w:r>
    </w:p>
    <w:p w:rsidR="00C14082" w:rsidRPr="00B10980" w:rsidRDefault="00C14082" w:rsidP="00C14082">
      <w:pPr>
        <w:jc w:val="both"/>
      </w:pPr>
    </w:p>
    <w:p w:rsidR="00C863DC" w:rsidRDefault="004B79DC" w:rsidP="00C863DC">
      <w:pPr>
        <w:jc w:val="both"/>
      </w:pPr>
      <w:r>
        <w:t>When an asset is stolen, t</w:t>
      </w:r>
      <w:r w:rsidR="00C14082" w:rsidRPr="00B10980">
        <w:t>he department must submit an eDisposal Equipment Disposal form</w:t>
      </w:r>
      <w:r w:rsidR="00C863DC">
        <w:t>.</w:t>
      </w:r>
      <w:r w:rsidR="00C14082" w:rsidRPr="00B10980">
        <w:t xml:space="preserve"> </w:t>
      </w:r>
      <w:r w:rsidR="00C863DC">
        <w:t>A</w:t>
      </w:r>
      <w:r w:rsidR="00C863DC" w:rsidRPr="00B10980">
        <w:t xml:space="preserve">ttach </w:t>
      </w:r>
      <w:r w:rsidR="00C863DC">
        <w:t>documentation</w:t>
      </w:r>
      <w:r w:rsidR="00C863DC" w:rsidRPr="00B10980">
        <w:t xml:space="preserve"> when </w:t>
      </w:r>
      <w:r w:rsidR="00C863DC">
        <w:t>replying to Submission Confirmation email, and cc: your Department Head</w:t>
      </w:r>
      <w:r w:rsidR="00C863DC" w:rsidRPr="00B10980">
        <w:t>.</w:t>
      </w:r>
    </w:p>
    <w:p w:rsidR="00C863DC" w:rsidRDefault="00C863DC" w:rsidP="00C14082">
      <w:pPr>
        <w:jc w:val="both"/>
      </w:pPr>
    </w:p>
    <w:p w:rsidR="00C14082" w:rsidRPr="00B10980" w:rsidRDefault="00C863DC" w:rsidP="00A45809">
      <w:pPr>
        <w:pStyle w:val="ListParagraph"/>
        <w:numPr>
          <w:ilvl w:val="0"/>
          <w:numId w:val="22"/>
        </w:numPr>
        <w:jc w:val="both"/>
      </w:pPr>
      <w:r>
        <w:t xml:space="preserve">A </w:t>
      </w:r>
      <w:r w:rsidR="00C14082" w:rsidRPr="00B10980">
        <w:t>copy of the University Police or municipal report pertaining to a theft</w:t>
      </w:r>
      <w:r w:rsidR="00663E6E" w:rsidRPr="00B10980">
        <w:t xml:space="preserve"> and containing the asset description, serial number, and/or barcode number.</w:t>
      </w:r>
    </w:p>
    <w:p w:rsidR="00A30C98" w:rsidRPr="00B10980" w:rsidRDefault="00A30C98" w:rsidP="00A45809">
      <w:pPr>
        <w:pStyle w:val="ListParagraph"/>
        <w:numPr>
          <w:ilvl w:val="0"/>
          <w:numId w:val="13"/>
        </w:numPr>
        <w:jc w:val="both"/>
      </w:pPr>
      <w:r w:rsidRPr="004B79DC">
        <w:rPr>
          <w:color w:val="FF0000"/>
        </w:rPr>
        <w:t>Stolen</w:t>
      </w:r>
      <w:r w:rsidRPr="00B10980">
        <w:t xml:space="preserve"> capitalized assets with proper documentation will be recorded as disposed on the Fixed </w:t>
      </w:r>
      <w:r w:rsidRPr="00B10980">
        <w:br/>
        <w:t xml:space="preserve">Assets </w:t>
      </w:r>
      <w:r w:rsidR="003E31FC" w:rsidRPr="00B10980">
        <w:t>S</w:t>
      </w:r>
      <w:r w:rsidRPr="00B10980">
        <w:t>ystem.</w:t>
      </w:r>
    </w:p>
    <w:p w:rsidR="0068240B" w:rsidRPr="00B10980" w:rsidRDefault="0068240B" w:rsidP="00A30C98">
      <w:pPr>
        <w:jc w:val="both"/>
      </w:pPr>
    </w:p>
    <w:p w:rsidR="0068240B" w:rsidRPr="00B10980" w:rsidRDefault="00A356E6" w:rsidP="00A30C98">
      <w:pPr>
        <w:jc w:val="both"/>
      </w:pPr>
      <w:hyperlink r:id="rId37" w:history="1">
        <w:r w:rsidR="0068240B" w:rsidRPr="00B10980">
          <w:rPr>
            <w:rStyle w:val="Hyperlink"/>
          </w:rPr>
          <w:t>Example of Stolen Documentation</w:t>
        </w:r>
      </w:hyperlink>
    </w:p>
    <w:p w:rsidR="0068240B" w:rsidRPr="00B10980" w:rsidRDefault="00A356E6" w:rsidP="00A30C98">
      <w:pPr>
        <w:jc w:val="both"/>
      </w:pPr>
      <w:hyperlink r:id="rId38" w:history="1">
        <w:r w:rsidR="0068240B" w:rsidRPr="00B10980">
          <w:rPr>
            <w:rStyle w:val="Hyperlink"/>
          </w:rPr>
          <w:t>Email Flowchart for Stolen</w:t>
        </w:r>
      </w:hyperlink>
      <w:r w:rsidR="0068240B" w:rsidRPr="00B10980">
        <w:t xml:space="preserve"> </w:t>
      </w:r>
    </w:p>
    <w:p w:rsidR="00742CE5" w:rsidRPr="00245CD6" w:rsidRDefault="00962AA9" w:rsidP="00245CD6">
      <w:pPr>
        <w:pStyle w:val="Heading1"/>
        <w:spacing w:after="0"/>
        <w:rPr>
          <w:rFonts w:ascii="Times New Roman" w:hAnsi="Times New Roman"/>
          <w:bCs w:val="0"/>
          <w:kern w:val="0"/>
          <w:sz w:val="28"/>
          <w:szCs w:val="28"/>
        </w:rPr>
      </w:pPr>
      <w:bookmarkStart w:id="14" w:name="_Traded_Assets_-"/>
      <w:bookmarkEnd w:id="14"/>
      <w:r w:rsidRPr="00245CD6">
        <w:rPr>
          <w:rFonts w:ascii="Times New Roman" w:hAnsi="Times New Roman"/>
          <w:bCs w:val="0"/>
          <w:kern w:val="0"/>
          <w:sz w:val="28"/>
          <w:szCs w:val="28"/>
        </w:rPr>
        <w:t>Traded Assets</w:t>
      </w:r>
      <w:r w:rsidR="00C4180A" w:rsidRPr="00245CD6">
        <w:rPr>
          <w:rFonts w:ascii="Times New Roman" w:hAnsi="Times New Roman"/>
          <w:bCs w:val="0"/>
          <w:kern w:val="0"/>
          <w:sz w:val="28"/>
          <w:szCs w:val="28"/>
        </w:rPr>
        <w:t xml:space="preserve"> - TR</w:t>
      </w:r>
    </w:p>
    <w:p w:rsidR="00C4180A" w:rsidRDefault="00962AA9" w:rsidP="00962AA9">
      <w:pPr>
        <w:jc w:val="both"/>
      </w:pPr>
      <w:r w:rsidRPr="00B10980">
        <w:t xml:space="preserve">A replacement asset may be acquired when an existing asset is traded to the vendor as partial payment on the new item. </w:t>
      </w:r>
    </w:p>
    <w:p w:rsidR="00C4180A" w:rsidRDefault="00962AA9" w:rsidP="00A45809">
      <w:pPr>
        <w:pStyle w:val="ListParagraph"/>
        <w:numPr>
          <w:ilvl w:val="0"/>
          <w:numId w:val="13"/>
        </w:numPr>
        <w:jc w:val="both"/>
      </w:pPr>
      <w:r w:rsidRPr="00B10980">
        <w:t xml:space="preserve">The Purchasing Office must approve the item being traded. See </w:t>
      </w:r>
      <w:hyperlink r:id="rId39" w:history="1">
        <w:r w:rsidR="001A1065">
          <w:rPr>
            <w:rStyle w:val="Hyperlink"/>
          </w:rPr>
          <w:t>Purchasing Policy 4.20</w:t>
        </w:r>
      </w:hyperlink>
      <w:r w:rsidRPr="00B10980">
        <w:t xml:space="preserve"> for instructions. </w:t>
      </w:r>
    </w:p>
    <w:p w:rsidR="00C863DC" w:rsidRDefault="00962AA9" w:rsidP="00A45809">
      <w:pPr>
        <w:pStyle w:val="ListParagraph"/>
        <w:numPr>
          <w:ilvl w:val="0"/>
          <w:numId w:val="13"/>
        </w:numPr>
        <w:jc w:val="both"/>
      </w:pPr>
      <w:r w:rsidRPr="00B10980">
        <w:t>The department must submit an eDisposal Equipment Disposal Form for trade-ins when the physical custody of the asset changes to the vendor.</w:t>
      </w:r>
      <w:r w:rsidR="00C863DC" w:rsidRPr="00C863DC">
        <w:t xml:space="preserve"> </w:t>
      </w:r>
    </w:p>
    <w:p w:rsidR="00962AA9" w:rsidRPr="00B10980" w:rsidRDefault="00C863DC" w:rsidP="00A45809">
      <w:pPr>
        <w:pStyle w:val="ListParagraph"/>
        <w:numPr>
          <w:ilvl w:val="0"/>
          <w:numId w:val="13"/>
        </w:numPr>
        <w:jc w:val="both"/>
      </w:pPr>
      <w:r>
        <w:t>A</w:t>
      </w:r>
      <w:r w:rsidRPr="00B10980">
        <w:t xml:space="preserve">ttach </w:t>
      </w:r>
      <w:r>
        <w:t>documentation</w:t>
      </w:r>
      <w:r w:rsidRPr="00B10980">
        <w:t xml:space="preserve"> when </w:t>
      </w:r>
      <w:r>
        <w:t xml:space="preserve">replying to Submission Confirmation email, and cc: </w:t>
      </w:r>
      <w:r w:rsidR="0014400D">
        <w:t>Y</w:t>
      </w:r>
      <w:r>
        <w:t>our Department Head</w:t>
      </w:r>
      <w:r w:rsidR="0014400D">
        <w:t>.</w:t>
      </w:r>
    </w:p>
    <w:p w:rsidR="00962AA9" w:rsidRPr="00B10980" w:rsidRDefault="00962AA9" w:rsidP="00962AA9">
      <w:pPr>
        <w:jc w:val="both"/>
      </w:pPr>
    </w:p>
    <w:p w:rsidR="00962AA9" w:rsidRPr="00B10980" w:rsidRDefault="00962AA9" w:rsidP="00962AA9">
      <w:pPr>
        <w:jc w:val="both"/>
      </w:pPr>
      <w:r w:rsidRPr="00B10980">
        <w:rPr>
          <w:color w:val="FF0000"/>
        </w:rPr>
        <w:t xml:space="preserve">Traded-in </w:t>
      </w:r>
      <w:r w:rsidRPr="00B10980">
        <w:t>capitalized assets with proper documentation will be recorded as disposed on the Fixed Assets System.</w:t>
      </w:r>
    </w:p>
    <w:p w:rsidR="00962AA9" w:rsidRPr="00B10980" w:rsidRDefault="00962AA9" w:rsidP="00962AA9">
      <w:pPr>
        <w:jc w:val="both"/>
      </w:pPr>
    </w:p>
    <w:p w:rsidR="00962AA9" w:rsidRPr="00C4180A" w:rsidRDefault="00962AA9" w:rsidP="00962AA9">
      <w:pPr>
        <w:jc w:val="both"/>
      </w:pPr>
      <w:r w:rsidRPr="00C4180A">
        <w:lastRenderedPageBreak/>
        <w:t xml:space="preserve">This same traded-in asset information should be put into the </w:t>
      </w:r>
      <w:r w:rsidRPr="001A1065">
        <w:rPr>
          <w:b/>
        </w:rPr>
        <w:t>eMarketplace Trade-In Form</w:t>
      </w:r>
      <w:r w:rsidRPr="00C4180A">
        <w:t xml:space="preserve"> and inserted into the 1</w:t>
      </w:r>
      <w:r w:rsidRPr="00C4180A">
        <w:rPr>
          <w:vertAlign w:val="superscript"/>
        </w:rPr>
        <w:t>st</w:t>
      </w:r>
      <w:r w:rsidRPr="00C4180A">
        <w:t xml:space="preserve"> requisition line on the new asset requisition.</w:t>
      </w:r>
    </w:p>
    <w:p w:rsidR="00962AA9" w:rsidRPr="00B10980" w:rsidRDefault="00962AA9" w:rsidP="00962AA9">
      <w:pPr>
        <w:jc w:val="both"/>
      </w:pPr>
    </w:p>
    <w:p w:rsidR="00962AA9" w:rsidRPr="00B10980" w:rsidRDefault="00A356E6" w:rsidP="00962AA9">
      <w:pPr>
        <w:jc w:val="both"/>
      </w:pPr>
      <w:hyperlink r:id="rId40" w:history="1">
        <w:r w:rsidR="00962AA9" w:rsidRPr="00B10980">
          <w:rPr>
            <w:rStyle w:val="Hyperlink"/>
          </w:rPr>
          <w:t>Example of Traded In Documentation</w:t>
        </w:r>
      </w:hyperlink>
    </w:p>
    <w:p w:rsidR="00962AA9" w:rsidRPr="00B10980" w:rsidRDefault="00A356E6" w:rsidP="00962AA9">
      <w:pPr>
        <w:jc w:val="both"/>
      </w:pPr>
      <w:hyperlink r:id="rId41" w:history="1">
        <w:r w:rsidR="00962AA9" w:rsidRPr="00B10980">
          <w:rPr>
            <w:rStyle w:val="Hyperlink"/>
          </w:rPr>
          <w:t>Email Flowchart for Trade-In</w:t>
        </w:r>
      </w:hyperlink>
      <w:r w:rsidR="00962AA9" w:rsidRPr="00B10980">
        <w:t xml:space="preserve"> </w:t>
      </w:r>
    </w:p>
    <w:p w:rsidR="008733BB" w:rsidRPr="00245CD6" w:rsidRDefault="008733BB" w:rsidP="00245CD6">
      <w:pPr>
        <w:pStyle w:val="Heading1"/>
        <w:spacing w:after="0"/>
        <w:rPr>
          <w:rFonts w:ascii="Times New Roman" w:hAnsi="Times New Roman"/>
          <w:bCs w:val="0"/>
          <w:kern w:val="0"/>
          <w:sz w:val="28"/>
          <w:szCs w:val="28"/>
        </w:rPr>
      </w:pPr>
      <w:bookmarkStart w:id="15" w:name="_Transfer_out_of"/>
      <w:bookmarkEnd w:id="15"/>
      <w:r w:rsidRPr="00245CD6">
        <w:rPr>
          <w:rFonts w:ascii="Times New Roman" w:hAnsi="Times New Roman"/>
          <w:bCs w:val="0"/>
          <w:kern w:val="0"/>
          <w:sz w:val="28"/>
          <w:szCs w:val="28"/>
        </w:rPr>
        <w:t>Transfer out of Fixed Assets to Another University or Agency</w:t>
      </w:r>
      <w:r w:rsidR="00C863DC">
        <w:rPr>
          <w:rFonts w:ascii="Times New Roman" w:hAnsi="Times New Roman"/>
          <w:bCs w:val="0"/>
          <w:kern w:val="0"/>
          <w:sz w:val="28"/>
          <w:szCs w:val="28"/>
        </w:rPr>
        <w:t>- TO</w:t>
      </w:r>
    </w:p>
    <w:p w:rsidR="00C863DC" w:rsidRDefault="00C863DC" w:rsidP="00C14082">
      <w:pPr>
        <w:jc w:val="both"/>
      </w:pPr>
    </w:p>
    <w:p w:rsidR="008733BB" w:rsidRDefault="00C14082" w:rsidP="00C14082">
      <w:pPr>
        <w:jc w:val="both"/>
      </w:pPr>
      <w:r w:rsidRPr="00B10980">
        <w:t>When a department wants to transfer a capitalized asset t</w:t>
      </w:r>
      <w:r w:rsidR="008733BB">
        <w:t>o another agency or university:</w:t>
      </w:r>
    </w:p>
    <w:p w:rsidR="008733BB" w:rsidRDefault="008733BB" w:rsidP="00A45809">
      <w:pPr>
        <w:pStyle w:val="ListParagraph"/>
        <w:numPr>
          <w:ilvl w:val="0"/>
          <w:numId w:val="13"/>
        </w:numPr>
        <w:jc w:val="both"/>
      </w:pPr>
      <w:r w:rsidRPr="00B10980">
        <w:t>The</w:t>
      </w:r>
      <w:r w:rsidR="00C14082" w:rsidRPr="00B10980">
        <w:t xml:space="preserve"> department needs the approval of the University Controller and the Contracts and Grants Officer (if purchased with grant funds).</w:t>
      </w:r>
      <w:r w:rsidR="003E31FC" w:rsidRPr="00B10980">
        <w:t xml:space="preserve">  </w:t>
      </w:r>
    </w:p>
    <w:p w:rsidR="008733BB" w:rsidRDefault="003E31FC" w:rsidP="00A45809">
      <w:pPr>
        <w:pStyle w:val="ListParagraph"/>
        <w:numPr>
          <w:ilvl w:val="0"/>
          <w:numId w:val="13"/>
        </w:numPr>
        <w:jc w:val="both"/>
      </w:pPr>
      <w:r w:rsidRPr="00B10980">
        <w:t>The department will submit an</w:t>
      </w:r>
      <w:r w:rsidR="00C14082" w:rsidRPr="00B10980">
        <w:t xml:space="preserve"> eDisposal </w:t>
      </w:r>
      <w:r w:rsidR="00663E6E" w:rsidRPr="00B10980">
        <w:t>with a memo from the department head that contains a list of the equipment bar codes, descriptions, and serial numbers</w:t>
      </w:r>
      <w:r w:rsidR="00C863DC">
        <w:t>.</w:t>
      </w:r>
      <w:r w:rsidR="00663E6E" w:rsidRPr="00B10980">
        <w:t xml:space="preserve"> </w:t>
      </w:r>
      <w:r w:rsidR="00C863DC">
        <w:t>A</w:t>
      </w:r>
      <w:r w:rsidR="00C863DC" w:rsidRPr="00B10980">
        <w:t xml:space="preserve">ttach </w:t>
      </w:r>
      <w:r w:rsidR="00C863DC">
        <w:t>documentation</w:t>
      </w:r>
      <w:r w:rsidR="00C863DC" w:rsidRPr="00B10980">
        <w:t xml:space="preserve"> when </w:t>
      </w:r>
      <w:r w:rsidR="00C863DC">
        <w:t xml:space="preserve">replying to Submission Confirmation email, and cc: </w:t>
      </w:r>
      <w:r w:rsidR="001A1065">
        <w:t>Y</w:t>
      </w:r>
      <w:r w:rsidR="00C863DC">
        <w:t>our Department Head.</w:t>
      </w:r>
      <w:r w:rsidR="00663E6E" w:rsidRPr="00B10980">
        <w:t xml:space="preserve"> </w:t>
      </w:r>
    </w:p>
    <w:p w:rsidR="000A4276" w:rsidRPr="00B10980" w:rsidRDefault="00663E6E" w:rsidP="00A45809">
      <w:pPr>
        <w:pStyle w:val="ListParagraph"/>
        <w:numPr>
          <w:ilvl w:val="0"/>
          <w:numId w:val="13"/>
        </w:numPr>
        <w:jc w:val="both"/>
      </w:pPr>
      <w:r w:rsidRPr="00B10980">
        <w:t xml:space="preserve">An email will be sent to the </w:t>
      </w:r>
      <w:r w:rsidR="00C14082" w:rsidRPr="00B10980">
        <w:t>University Controller</w:t>
      </w:r>
      <w:r w:rsidRPr="00B10980">
        <w:t xml:space="preserve"> for his approval.</w:t>
      </w:r>
    </w:p>
    <w:p w:rsidR="00663E6E" w:rsidRPr="00B10980" w:rsidRDefault="00663E6E" w:rsidP="00C14082">
      <w:pPr>
        <w:jc w:val="both"/>
      </w:pPr>
    </w:p>
    <w:p w:rsidR="000A4276" w:rsidRPr="00B10980" w:rsidRDefault="000A4276" w:rsidP="000A4276">
      <w:pPr>
        <w:jc w:val="both"/>
      </w:pPr>
      <w:r w:rsidRPr="00B10980">
        <w:rPr>
          <w:color w:val="FF0000"/>
        </w:rPr>
        <w:t>Transferred to another university or agency</w:t>
      </w:r>
      <w:r w:rsidRPr="00B10980">
        <w:t xml:space="preserve"> capitalized assets with proper documentation will be recorded as disposed on the Fixed Assets System.</w:t>
      </w:r>
    </w:p>
    <w:p w:rsidR="00581FF3" w:rsidRPr="00B10980" w:rsidRDefault="00581FF3" w:rsidP="000A4276">
      <w:pPr>
        <w:jc w:val="both"/>
      </w:pPr>
    </w:p>
    <w:p w:rsidR="00581FF3" w:rsidRPr="00B10980" w:rsidRDefault="00A356E6" w:rsidP="000A4276">
      <w:pPr>
        <w:jc w:val="both"/>
      </w:pPr>
      <w:hyperlink r:id="rId42" w:history="1">
        <w:r w:rsidR="00CD4A9A">
          <w:rPr>
            <w:rStyle w:val="Hyperlink"/>
          </w:rPr>
          <w:t>Example of Transfer-</w:t>
        </w:r>
        <w:r w:rsidR="008B2A1E" w:rsidRPr="00B10980">
          <w:rPr>
            <w:rStyle w:val="Hyperlink"/>
          </w:rPr>
          <w:t>Out Documentation</w:t>
        </w:r>
      </w:hyperlink>
    </w:p>
    <w:p w:rsidR="00581FF3" w:rsidRPr="00B10980" w:rsidRDefault="00A356E6" w:rsidP="000A4276">
      <w:pPr>
        <w:jc w:val="both"/>
      </w:pPr>
      <w:hyperlink r:id="rId43" w:history="1">
        <w:r w:rsidR="00581FF3" w:rsidRPr="00B10980">
          <w:rPr>
            <w:rStyle w:val="Hyperlink"/>
          </w:rPr>
          <w:t>Email Flowchart for Transfer Out</w:t>
        </w:r>
      </w:hyperlink>
      <w:r w:rsidR="00581FF3" w:rsidRPr="00B10980">
        <w:tab/>
      </w:r>
    </w:p>
    <w:p w:rsidR="00C14082" w:rsidRPr="00245CD6" w:rsidRDefault="00C14082" w:rsidP="00742CE5">
      <w:pPr>
        <w:pStyle w:val="Heading1"/>
        <w:spacing w:after="0"/>
        <w:rPr>
          <w:rFonts w:ascii="Times New Roman" w:hAnsi="Times New Roman"/>
          <w:bCs w:val="0"/>
          <w:kern w:val="0"/>
          <w:sz w:val="28"/>
          <w:szCs w:val="28"/>
        </w:rPr>
      </w:pPr>
      <w:bookmarkStart w:id="16" w:name="_Record_of_Disposed"/>
      <w:bookmarkEnd w:id="16"/>
      <w:r w:rsidRPr="00245CD6">
        <w:rPr>
          <w:rFonts w:ascii="Times New Roman" w:hAnsi="Times New Roman"/>
          <w:bCs w:val="0"/>
          <w:kern w:val="0"/>
          <w:sz w:val="28"/>
          <w:szCs w:val="28"/>
        </w:rPr>
        <w:t>Record of Disposed Assets</w:t>
      </w:r>
    </w:p>
    <w:p w:rsidR="00742CE5" w:rsidRPr="00742CE5" w:rsidRDefault="00742CE5" w:rsidP="00742CE5"/>
    <w:p w:rsidR="00C863DC" w:rsidRDefault="00C14082" w:rsidP="00C645D3">
      <w:r w:rsidRPr="00B10980">
        <w:t>The Fixed Asset System includes a file of disposed assets as inactive items on the Master File. The Master File is a listing of all University property, which meets the Capitalized F</w:t>
      </w:r>
      <w:r w:rsidR="00C863DC">
        <w:t>ixed Asset Fixed Asset criteria.</w:t>
      </w:r>
    </w:p>
    <w:p w:rsidR="00C863DC" w:rsidRDefault="00C863DC" w:rsidP="00A45809">
      <w:pPr>
        <w:pStyle w:val="ListParagraph"/>
        <w:numPr>
          <w:ilvl w:val="0"/>
          <w:numId w:val="23"/>
        </w:numPr>
      </w:pPr>
      <w:r>
        <w:t>T</w:t>
      </w:r>
      <w:r w:rsidR="00C14082" w:rsidRPr="00B10980">
        <w:t xml:space="preserve">he Fixed Asset Section maintains the Master File. Entering the appropriate codes on the Disposal Screen moves the item to inactive. </w:t>
      </w:r>
    </w:p>
    <w:p w:rsidR="00C863DC" w:rsidRDefault="00C14082" w:rsidP="00A45809">
      <w:pPr>
        <w:pStyle w:val="ListParagraph"/>
        <w:numPr>
          <w:ilvl w:val="0"/>
          <w:numId w:val="23"/>
        </w:numPr>
      </w:pPr>
      <w:r w:rsidRPr="00B10980">
        <w:t xml:space="preserve">Disposed assets remain on the Fixed Asset System until purged. </w:t>
      </w:r>
    </w:p>
    <w:p w:rsidR="00C645D3" w:rsidRDefault="00C14082" w:rsidP="00A45809">
      <w:pPr>
        <w:pStyle w:val="ListParagraph"/>
        <w:numPr>
          <w:ilvl w:val="0"/>
          <w:numId w:val="23"/>
        </w:numPr>
      </w:pPr>
      <w:r w:rsidRPr="00B10980">
        <w:t>If a department has any questions about a previously disposed item, please contact the Fixed Asset Section.</w:t>
      </w:r>
      <w:r w:rsidR="00C645D3" w:rsidRPr="00C645D3">
        <w:t xml:space="preserve"> </w:t>
      </w:r>
    </w:p>
    <w:p w:rsidR="00C645D3" w:rsidRPr="00C645D3" w:rsidRDefault="00C645D3" w:rsidP="00C645D3">
      <w:pPr>
        <w:pStyle w:val="Heading1"/>
        <w:rPr>
          <w:sz w:val="28"/>
          <w:szCs w:val="28"/>
        </w:rPr>
      </w:pPr>
      <w:r w:rsidRPr="00C645D3">
        <w:rPr>
          <w:sz w:val="28"/>
          <w:szCs w:val="28"/>
        </w:rPr>
        <w:t>Additional Asset Information:</w:t>
      </w:r>
    </w:p>
    <w:p w:rsidR="00C645D3" w:rsidRPr="00245CD6" w:rsidRDefault="00C645D3" w:rsidP="00245CD6">
      <w:pPr>
        <w:pStyle w:val="Heading1"/>
        <w:spacing w:after="0"/>
        <w:rPr>
          <w:rFonts w:ascii="Times New Roman" w:hAnsi="Times New Roman"/>
          <w:bCs w:val="0"/>
          <w:kern w:val="0"/>
          <w:sz w:val="28"/>
          <w:szCs w:val="28"/>
        </w:rPr>
      </w:pPr>
      <w:bookmarkStart w:id="17" w:name="_Transfer_of_Fixed"/>
      <w:bookmarkEnd w:id="17"/>
      <w:r w:rsidRPr="00245CD6">
        <w:rPr>
          <w:rFonts w:ascii="Times New Roman" w:hAnsi="Times New Roman"/>
          <w:bCs w:val="0"/>
          <w:kern w:val="0"/>
          <w:sz w:val="28"/>
          <w:szCs w:val="28"/>
        </w:rPr>
        <w:t>Transfer of Fixed Assets</w:t>
      </w:r>
      <w:r w:rsidR="00245CD6">
        <w:rPr>
          <w:rFonts w:ascii="Times New Roman" w:hAnsi="Times New Roman"/>
          <w:bCs w:val="0"/>
          <w:kern w:val="0"/>
          <w:sz w:val="28"/>
          <w:szCs w:val="28"/>
        </w:rPr>
        <w:t xml:space="preserve"> to A</w:t>
      </w:r>
      <w:r w:rsidR="00245CD6" w:rsidRPr="00245CD6">
        <w:rPr>
          <w:rFonts w:ascii="Times New Roman" w:hAnsi="Times New Roman"/>
          <w:bCs w:val="0"/>
          <w:kern w:val="0"/>
          <w:sz w:val="28"/>
          <w:szCs w:val="28"/>
        </w:rPr>
        <w:t>nother</w:t>
      </w:r>
      <w:r w:rsidR="00245CD6">
        <w:rPr>
          <w:rFonts w:ascii="Times New Roman" w:hAnsi="Times New Roman"/>
          <w:bCs w:val="0"/>
          <w:kern w:val="0"/>
          <w:sz w:val="28"/>
          <w:szCs w:val="28"/>
        </w:rPr>
        <w:t xml:space="preserve"> </w:t>
      </w:r>
      <w:r w:rsidRPr="00245CD6">
        <w:rPr>
          <w:rFonts w:ascii="Times New Roman" w:hAnsi="Times New Roman"/>
          <w:bCs w:val="0"/>
          <w:kern w:val="0"/>
          <w:sz w:val="28"/>
          <w:szCs w:val="28"/>
        </w:rPr>
        <w:t>Department on Campus</w:t>
      </w:r>
    </w:p>
    <w:p w:rsidR="00C645D3" w:rsidRPr="00C645D3" w:rsidRDefault="00C645D3" w:rsidP="00C645D3"/>
    <w:p w:rsidR="00C645D3" w:rsidRDefault="00C645D3" w:rsidP="00C645D3">
      <w:pPr>
        <w:jc w:val="both"/>
      </w:pPr>
      <w:r w:rsidRPr="00B10980">
        <w:t xml:space="preserve">Transfers are defined as the movement of equipment from one department to another.         </w:t>
      </w:r>
    </w:p>
    <w:p w:rsidR="00C645D3" w:rsidRDefault="00C645D3" w:rsidP="00A45809">
      <w:pPr>
        <w:pStyle w:val="ListParagraph"/>
        <w:numPr>
          <w:ilvl w:val="0"/>
          <w:numId w:val="14"/>
        </w:numPr>
        <w:jc w:val="both"/>
      </w:pPr>
      <w:r w:rsidRPr="00B10980">
        <w:t>If the</w:t>
      </w:r>
      <w:r>
        <w:t xml:space="preserve"> </w:t>
      </w:r>
      <w:r w:rsidRPr="00B10980">
        <w:t xml:space="preserve">department does not change, it is only a location change. </w:t>
      </w:r>
    </w:p>
    <w:p w:rsidR="00C645D3" w:rsidRPr="00B10980" w:rsidRDefault="00C645D3" w:rsidP="00A45809">
      <w:pPr>
        <w:pStyle w:val="ListParagraph"/>
        <w:numPr>
          <w:ilvl w:val="0"/>
          <w:numId w:val="14"/>
        </w:numPr>
        <w:jc w:val="both"/>
      </w:pPr>
      <w:r>
        <w:t>Equipment</w:t>
      </w:r>
      <w:r w:rsidRPr="00B10980">
        <w:t xml:space="preserve"> may be transferred from one department to the other </w:t>
      </w:r>
      <w:r>
        <w:t>when</w:t>
      </w:r>
      <w:r w:rsidRPr="00B10980">
        <w:t xml:space="preserve"> no longer need</w:t>
      </w:r>
      <w:r>
        <w:t>ed</w:t>
      </w:r>
      <w:r w:rsidRPr="00B10980">
        <w:t xml:space="preserve"> using FA-14, Equipment Transfer Form.</w:t>
      </w:r>
    </w:p>
    <w:p w:rsidR="00C645D3" w:rsidRPr="00B10980" w:rsidRDefault="00C645D3" w:rsidP="00C645D3">
      <w:pPr>
        <w:jc w:val="both"/>
      </w:pPr>
    </w:p>
    <w:p w:rsidR="00C645D3" w:rsidRPr="00B10980" w:rsidRDefault="00A356E6" w:rsidP="00C645D3">
      <w:pPr>
        <w:jc w:val="both"/>
      </w:pPr>
      <w:hyperlink r:id="rId44" w:history="1">
        <w:r w:rsidR="00C645D3" w:rsidRPr="00B10980">
          <w:rPr>
            <w:rStyle w:val="Hyperlink"/>
          </w:rPr>
          <w:t>FA-14 Fixed Assets Transfer Form</w:t>
        </w:r>
      </w:hyperlink>
    </w:p>
    <w:p w:rsidR="00C645D3" w:rsidRPr="00B10980" w:rsidRDefault="00C645D3" w:rsidP="00C645D3">
      <w:pPr>
        <w:jc w:val="both"/>
      </w:pPr>
    </w:p>
    <w:p w:rsidR="00C645D3" w:rsidRDefault="00C645D3" w:rsidP="00A45809">
      <w:pPr>
        <w:pStyle w:val="ListParagraph"/>
        <w:numPr>
          <w:ilvl w:val="0"/>
          <w:numId w:val="15"/>
        </w:numPr>
        <w:jc w:val="both"/>
      </w:pPr>
      <w:r w:rsidRPr="00B10980">
        <w:t xml:space="preserve">An equipment swap may be initiated on Warehouse Services Swap Shop. </w:t>
      </w:r>
    </w:p>
    <w:p w:rsidR="00C645D3" w:rsidRPr="00B10980" w:rsidRDefault="00C645D3" w:rsidP="00A45809">
      <w:pPr>
        <w:pStyle w:val="ListParagraph"/>
        <w:numPr>
          <w:ilvl w:val="0"/>
          <w:numId w:val="15"/>
        </w:numPr>
        <w:jc w:val="both"/>
      </w:pPr>
      <w:r w:rsidRPr="00B10980">
        <w:t>Any capitalized asset swapped must have an FA-14 Equipment Transfer Form completed and sent to the Fixed Assets Office.</w:t>
      </w:r>
    </w:p>
    <w:p w:rsidR="00C645D3" w:rsidRPr="00245CD6" w:rsidRDefault="00C645D3" w:rsidP="00C645D3">
      <w:pPr>
        <w:pStyle w:val="Heading1"/>
        <w:spacing w:after="0"/>
        <w:rPr>
          <w:rFonts w:ascii="Times New Roman" w:hAnsi="Times New Roman"/>
          <w:bCs w:val="0"/>
          <w:kern w:val="0"/>
          <w:sz w:val="28"/>
          <w:szCs w:val="28"/>
        </w:rPr>
      </w:pPr>
      <w:bookmarkStart w:id="18" w:name="_Returned/Exchanged_Assets"/>
      <w:bookmarkEnd w:id="18"/>
      <w:r w:rsidRPr="00245CD6">
        <w:rPr>
          <w:rFonts w:ascii="Times New Roman" w:hAnsi="Times New Roman"/>
          <w:bCs w:val="0"/>
          <w:kern w:val="0"/>
          <w:sz w:val="28"/>
          <w:szCs w:val="28"/>
        </w:rPr>
        <w:lastRenderedPageBreak/>
        <w:t>Returned/Exchanged Assets</w:t>
      </w:r>
    </w:p>
    <w:p w:rsidR="00C645D3" w:rsidRPr="00742CE5" w:rsidRDefault="00C645D3" w:rsidP="00C645D3"/>
    <w:p w:rsidR="00C645D3" w:rsidRDefault="00C645D3" w:rsidP="00C645D3">
      <w:pPr>
        <w:jc w:val="both"/>
      </w:pPr>
      <w:r w:rsidRPr="00B10980">
        <w:t xml:space="preserve">If the department </w:t>
      </w:r>
      <w:r w:rsidRPr="00B10980">
        <w:rPr>
          <w:color w:val="FF0000"/>
        </w:rPr>
        <w:t>returns</w:t>
      </w:r>
      <w:r w:rsidRPr="00B10980">
        <w:t xml:space="preserve"> an asset which has been bar coded to the vendor, the department should</w:t>
      </w:r>
      <w:r>
        <w:t>:</w:t>
      </w:r>
    </w:p>
    <w:p w:rsidR="00C645D3" w:rsidRDefault="00C645D3" w:rsidP="00C645D3">
      <w:pPr>
        <w:jc w:val="both"/>
      </w:pPr>
    </w:p>
    <w:p w:rsidR="00C645D3" w:rsidRDefault="00C645D3" w:rsidP="00A45809">
      <w:pPr>
        <w:pStyle w:val="ListParagraph"/>
        <w:numPr>
          <w:ilvl w:val="0"/>
          <w:numId w:val="16"/>
        </w:numPr>
        <w:jc w:val="both"/>
      </w:pPr>
      <w:r>
        <w:t>C</w:t>
      </w:r>
      <w:r w:rsidRPr="00B10980">
        <w:t xml:space="preserve">ontact the Fixed Assets Supervisor at 334-5938 and </w:t>
      </w:r>
    </w:p>
    <w:p w:rsidR="00C645D3" w:rsidRPr="00B10980" w:rsidRDefault="00C645D3" w:rsidP="00A45809">
      <w:pPr>
        <w:pStyle w:val="ListParagraph"/>
        <w:numPr>
          <w:ilvl w:val="0"/>
          <w:numId w:val="16"/>
        </w:numPr>
        <w:jc w:val="both"/>
      </w:pPr>
      <w:r w:rsidRPr="00B10980">
        <w:t xml:space="preserve">Provide a copy of the credit memo or check received from the vendor. </w:t>
      </w:r>
    </w:p>
    <w:p w:rsidR="00C645D3" w:rsidRPr="00B10980" w:rsidRDefault="00C645D3" w:rsidP="00C645D3">
      <w:pPr>
        <w:jc w:val="both"/>
      </w:pPr>
    </w:p>
    <w:p w:rsidR="00C645D3" w:rsidRDefault="00C645D3" w:rsidP="00C645D3">
      <w:pPr>
        <w:jc w:val="both"/>
      </w:pPr>
      <w:r w:rsidRPr="00B10980">
        <w:t xml:space="preserve">If the department </w:t>
      </w:r>
      <w:r w:rsidRPr="00B10980">
        <w:rPr>
          <w:color w:val="FF0000"/>
        </w:rPr>
        <w:t>exchanges</w:t>
      </w:r>
      <w:r w:rsidRPr="00B10980">
        <w:t xml:space="preserve"> an asset that has been bar coded for a repla</w:t>
      </w:r>
      <w:r>
        <w:t>cement</w:t>
      </w:r>
      <w:r w:rsidRPr="00B10980">
        <w:t xml:space="preserve"> </w:t>
      </w:r>
      <w:r>
        <w:t>asset:</w:t>
      </w:r>
      <w:r w:rsidRPr="00B10980">
        <w:t xml:space="preserve"> </w:t>
      </w:r>
    </w:p>
    <w:p w:rsidR="00C645D3" w:rsidRDefault="00C645D3" w:rsidP="00C645D3">
      <w:pPr>
        <w:jc w:val="both"/>
      </w:pPr>
    </w:p>
    <w:p w:rsidR="00C645D3" w:rsidRDefault="00C645D3" w:rsidP="00A45809">
      <w:pPr>
        <w:pStyle w:val="ListParagraph"/>
        <w:numPr>
          <w:ilvl w:val="0"/>
          <w:numId w:val="18"/>
        </w:numPr>
        <w:jc w:val="both"/>
      </w:pPr>
      <w:r w:rsidRPr="00B10980">
        <w:t>The department should provide Fixed Assets Office with documentation of the RMA, which</w:t>
      </w:r>
      <w:r>
        <w:t xml:space="preserve"> </w:t>
      </w:r>
      <w:r w:rsidRPr="00B10980">
        <w:t xml:space="preserve">should include the vendor’s reference to the exchanged asset’s serial number and its replacement serial number. </w:t>
      </w:r>
    </w:p>
    <w:p w:rsidR="00C645D3" w:rsidRPr="00B10980" w:rsidRDefault="00C645D3" w:rsidP="00A45809">
      <w:pPr>
        <w:pStyle w:val="ListParagraph"/>
        <w:numPr>
          <w:ilvl w:val="0"/>
          <w:numId w:val="17"/>
        </w:numPr>
        <w:jc w:val="both"/>
      </w:pPr>
      <w:r w:rsidRPr="00B10980">
        <w:t>Upon receiving this documentation, a Fixed Assets staff member will apply a barcode of the replaced asset number to the new equipment and update the serial number in the Fixed Assets record.</w:t>
      </w:r>
    </w:p>
    <w:p w:rsidR="00C645D3" w:rsidRPr="00B10980" w:rsidRDefault="00C645D3" w:rsidP="00C645D3">
      <w:pPr>
        <w:jc w:val="both"/>
      </w:pPr>
      <w:r w:rsidRPr="00B10980">
        <w:t xml:space="preserve"> </w:t>
      </w:r>
    </w:p>
    <w:p w:rsidR="00C14082" w:rsidRPr="00B10980" w:rsidRDefault="00C14082" w:rsidP="00C14082">
      <w:pPr>
        <w:jc w:val="both"/>
      </w:pPr>
    </w:p>
    <w:sectPr w:rsidR="00C14082" w:rsidRPr="00B10980" w:rsidSect="00DD3220">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E6" w:rsidRDefault="00A356E6" w:rsidP="0030582E">
      <w:r>
        <w:separator/>
      </w:r>
    </w:p>
  </w:endnote>
  <w:endnote w:type="continuationSeparator" w:id="0">
    <w:p w:rsidR="00A356E6" w:rsidRDefault="00A356E6" w:rsidP="0030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71" w:rsidRDefault="00CA6F71">
    <w:pPr>
      <w:pStyle w:val="Footer"/>
      <w:jc w:val="center"/>
    </w:pPr>
    <w:r>
      <w:fldChar w:fldCharType="begin"/>
    </w:r>
    <w:r>
      <w:instrText xml:space="preserve"> PAGE   \* MERGEFORMAT </w:instrText>
    </w:r>
    <w:r>
      <w:fldChar w:fldCharType="separate"/>
    </w:r>
    <w:r w:rsidR="001707CC">
      <w:rPr>
        <w:noProof/>
      </w:rPr>
      <w:t>4</w:t>
    </w:r>
    <w:r>
      <w:fldChar w:fldCharType="end"/>
    </w:r>
  </w:p>
  <w:p w:rsidR="00CA6F71" w:rsidRDefault="00CA6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E6" w:rsidRDefault="00A356E6" w:rsidP="0030582E">
      <w:r>
        <w:separator/>
      </w:r>
    </w:p>
  </w:footnote>
  <w:footnote w:type="continuationSeparator" w:id="0">
    <w:p w:rsidR="00A356E6" w:rsidRDefault="00A356E6" w:rsidP="0030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A96"/>
    <w:multiLevelType w:val="hybridMultilevel"/>
    <w:tmpl w:val="1222FC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01256A2"/>
    <w:multiLevelType w:val="hybridMultilevel"/>
    <w:tmpl w:val="73C84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169A3"/>
    <w:multiLevelType w:val="hybridMultilevel"/>
    <w:tmpl w:val="C68EC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D1FD9"/>
    <w:multiLevelType w:val="hybridMultilevel"/>
    <w:tmpl w:val="21749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B7724"/>
    <w:multiLevelType w:val="hybridMultilevel"/>
    <w:tmpl w:val="F328E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E6AC3"/>
    <w:multiLevelType w:val="hybridMultilevel"/>
    <w:tmpl w:val="0E46D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6839"/>
    <w:multiLevelType w:val="hybridMultilevel"/>
    <w:tmpl w:val="4D32D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2661"/>
    <w:multiLevelType w:val="hybridMultilevel"/>
    <w:tmpl w:val="21647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62846"/>
    <w:multiLevelType w:val="hybridMultilevel"/>
    <w:tmpl w:val="956AA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248D"/>
    <w:multiLevelType w:val="hybridMultilevel"/>
    <w:tmpl w:val="BFAA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E77A0"/>
    <w:multiLevelType w:val="hybridMultilevel"/>
    <w:tmpl w:val="38D6C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1A0"/>
    <w:multiLevelType w:val="hybridMultilevel"/>
    <w:tmpl w:val="F342DF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E35F65"/>
    <w:multiLevelType w:val="hybridMultilevel"/>
    <w:tmpl w:val="CFF22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D66CB"/>
    <w:multiLevelType w:val="multilevel"/>
    <w:tmpl w:val="14F44594"/>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1BCE"/>
    <w:multiLevelType w:val="hybridMultilevel"/>
    <w:tmpl w:val="E8268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3452F3"/>
    <w:multiLevelType w:val="hybridMultilevel"/>
    <w:tmpl w:val="FC249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F1683"/>
    <w:multiLevelType w:val="hybridMultilevel"/>
    <w:tmpl w:val="172EB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821DD"/>
    <w:multiLevelType w:val="hybridMultilevel"/>
    <w:tmpl w:val="8830F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869D9"/>
    <w:multiLevelType w:val="hybridMultilevel"/>
    <w:tmpl w:val="C9545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659DD"/>
    <w:multiLevelType w:val="hybridMultilevel"/>
    <w:tmpl w:val="7B10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D225C"/>
    <w:multiLevelType w:val="hybridMultilevel"/>
    <w:tmpl w:val="EA70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079ED"/>
    <w:multiLevelType w:val="hybridMultilevel"/>
    <w:tmpl w:val="AE241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F7555"/>
    <w:multiLevelType w:val="hybridMultilevel"/>
    <w:tmpl w:val="183A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
  </w:num>
  <w:num w:numId="5">
    <w:abstractNumId w:val="15"/>
  </w:num>
  <w:num w:numId="6">
    <w:abstractNumId w:val="12"/>
  </w:num>
  <w:num w:numId="7">
    <w:abstractNumId w:val="11"/>
  </w:num>
  <w:num w:numId="8">
    <w:abstractNumId w:val="19"/>
  </w:num>
  <w:num w:numId="9">
    <w:abstractNumId w:val="4"/>
  </w:num>
  <w:num w:numId="10">
    <w:abstractNumId w:val="20"/>
  </w:num>
  <w:num w:numId="11">
    <w:abstractNumId w:val="16"/>
  </w:num>
  <w:num w:numId="12">
    <w:abstractNumId w:val="10"/>
  </w:num>
  <w:num w:numId="13">
    <w:abstractNumId w:val="8"/>
  </w:num>
  <w:num w:numId="14">
    <w:abstractNumId w:val="7"/>
  </w:num>
  <w:num w:numId="15">
    <w:abstractNumId w:val="21"/>
  </w:num>
  <w:num w:numId="16">
    <w:abstractNumId w:val="0"/>
  </w:num>
  <w:num w:numId="17">
    <w:abstractNumId w:val="6"/>
  </w:num>
  <w:num w:numId="18">
    <w:abstractNumId w:val="5"/>
  </w:num>
  <w:num w:numId="19">
    <w:abstractNumId w:val="2"/>
  </w:num>
  <w:num w:numId="20">
    <w:abstractNumId w:val="3"/>
  </w:num>
  <w:num w:numId="21">
    <w:abstractNumId w:val="17"/>
  </w:num>
  <w:num w:numId="22">
    <w:abstractNumId w:val="18"/>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14"/>
    <w:rsid w:val="000026AF"/>
    <w:rsid w:val="00046649"/>
    <w:rsid w:val="00052B3F"/>
    <w:rsid w:val="000726C5"/>
    <w:rsid w:val="00090F26"/>
    <w:rsid w:val="00096F89"/>
    <w:rsid w:val="000A3985"/>
    <w:rsid w:val="000A4276"/>
    <w:rsid w:val="000A7EEC"/>
    <w:rsid w:val="000B4A9B"/>
    <w:rsid w:val="000B7660"/>
    <w:rsid w:val="000B7C42"/>
    <w:rsid w:val="000C1BF3"/>
    <w:rsid w:val="00135813"/>
    <w:rsid w:val="0014400D"/>
    <w:rsid w:val="0016147D"/>
    <w:rsid w:val="001707CC"/>
    <w:rsid w:val="00170833"/>
    <w:rsid w:val="00173AC0"/>
    <w:rsid w:val="001933F3"/>
    <w:rsid w:val="001A1065"/>
    <w:rsid w:val="001A2F44"/>
    <w:rsid w:val="001B6742"/>
    <w:rsid w:val="001C3E52"/>
    <w:rsid w:val="001C5F14"/>
    <w:rsid w:val="001C727F"/>
    <w:rsid w:val="001D630C"/>
    <w:rsid w:val="001D64F1"/>
    <w:rsid w:val="001D7DEE"/>
    <w:rsid w:val="001F7992"/>
    <w:rsid w:val="002038F2"/>
    <w:rsid w:val="00227509"/>
    <w:rsid w:val="00234805"/>
    <w:rsid w:val="002368A3"/>
    <w:rsid w:val="00245CD6"/>
    <w:rsid w:val="00251E2E"/>
    <w:rsid w:val="00253141"/>
    <w:rsid w:val="00255D01"/>
    <w:rsid w:val="00261279"/>
    <w:rsid w:val="00271374"/>
    <w:rsid w:val="0029071D"/>
    <w:rsid w:val="00293FFD"/>
    <w:rsid w:val="0029501B"/>
    <w:rsid w:val="002A1AF7"/>
    <w:rsid w:val="002B3687"/>
    <w:rsid w:val="002C63CB"/>
    <w:rsid w:val="002D38F9"/>
    <w:rsid w:val="002E1C74"/>
    <w:rsid w:val="002E66E7"/>
    <w:rsid w:val="002E79B5"/>
    <w:rsid w:val="002F1D16"/>
    <w:rsid w:val="002F3EE9"/>
    <w:rsid w:val="0030274A"/>
    <w:rsid w:val="0030582E"/>
    <w:rsid w:val="00312CB7"/>
    <w:rsid w:val="0031432A"/>
    <w:rsid w:val="003152FB"/>
    <w:rsid w:val="00332625"/>
    <w:rsid w:val="003460A1"/>
    <w:rsid w:val="00357C13"/>
    <w:rsid w:val="00374653"/>
    <w:rsid w:val="00387A1B"/>
    <w:rsid w:val="00390198"/>
    <w:rsid w:val="003A2BE4"/>
    <w:rsid w:val="003A2FCD"/>
    <w:rsid w:val="003B6242"/>
    <w:rsid w:val="003B7E97"/>
    <w:rsid w:val="003C0877"/>
    <w:rsid w:val="003C4B3B"/>
    <w:rsid w:val="003D5796"/>
    <w:rsid w:val="003E053F"/>
    <w:rsid w:val="003E31FC"/>
    <w:rsid w:val="0040398F"/>
    <w:rsid w:val="0041034C"/>
    <w:rsid w:val="0044298C"/>
    <w:rsid w:val="004460E0"/>
    <w:rsid w:val="00453F28"/>
    <w:rsid w:val="00462546"/>
    <w:rsid w:val="004677A8"/>
    <w:rsid w:val="004706BB"/>
    <w:rsid w:val="004867B7"/>
    <w:rsid w:val="004B076E"/>
    <w:rsid w:val="004B1040"/>
    <w:rsid w:val="004B79DC"/>
    <w:rsid w:val="004D0AAF"/>
    <w:rsid w:val="004D0CB3"/>
    <w:rsid w:val="004D41AD"/>
    <w:rsid w:val="004E1690"/>
    <w:rsid w:val="004E3E1D"/>
    <w:rsid w:val="00515F03"/>
    <w:rsid w:val="00534D3E"/>
    <w:rsid w:val="005351A2"/>
    <w:rsid w:val="005631D4"/>
    <w:rsid w:val="00572B1B"/>
    <w:rsid w:val="00581FF3"/>
    <w:rsid w:val="005A0754"/>
    <w:rsid w:val="005A3241"/>
    <w:rsid w:val="005A7260"/>
    <w:rsid w:val="005B020F"/>
    <w:rsid w:val="005B1C49"/>
    <w:rsid w:val="005C4041"/>
    <w:rsid w:val="005C7839"/>
    <w:rsid w:val="005C79BE"/>
    <w:rsid w:val="005D3DCA"/>
    <w:rsid w:val="005F2582"/>
    <w:rsid w:val="005F6330"/>
    <w:rsid w:val="00610032"/>
    <w:rsid w:val="00635348"/>
    <w:rsid w:val="00650BB8"/>
    <w:rsid w:val="00663E6E"/>
    <w:rsid w:val="00665D23"/>
    <w:rsid w:val="00667D7F"/>
    <w:rsid w:val="00671B7A"/>
    <w:rsid w:val="00677E8C"/>
    <w:rsid w:val="0068240B"/>
    <w:rsid w:val="00682D42"/>
    <w:rsid w:val="00691C4F"/>
    <w:rsid w:val="006C3FF0"/>
    <w:rsid w:val="006D5342"/>
    <w:rsid w:val="00725ED5"/>
    <w:rsid w:val="00742CE5"/>
    <w:rsid w:val="00761EA0"/>
    <w:rsid w:val="0076308A"/>
    <w:rsid w:val="007749AB"/>
    <w:rsid w:val="007955C4"/>
    <w:rsid w:val="007B70FB"/>
    <w:rsid w:val="007B7A81"/>
    <w:rsid w:val="007C435C"/>
    <w:rsid w:val="008053B5"/>
    <w:rsid w:val="00806999"/>
    <w:rsid w:val="008102F0"/>
    <w:rsid w:val="00812605"/>
    <w:rsid w:val="00812A83"/>
    <w:rsid w:val="00817A1A"/>
    <w:rsid w:val="008210FC"/>
    <w:rsid w:val="0082141C"/>
    <w:rsid w:val="00850B90"/>
    <w:rsid w:val="00852AF3"/>
    <w:rsid w:val="00853D26"/>
    <w:rsid w:val="00870EF8"/>
    <w:rsid w:val="008733BB"/>
    <w:rsid w:val="008A02B6"/>
    <w:rsid w:val="008B2A1E"/>
    <w:rsid w:val="008B3ED3"/>
    <w:rsid w:val="008B6DA5"/>
    <w:rsid w:val="008B71EB"/>
    <w:rsid w:val="008C2EBE"/>
    <w:rsid w:val="008D0183"/>
    <w:rsid w:val="008D4EE6"/>
    <w:rsid w:val="008E0C48"/>
    <w:rsid w:val="008F1D80"/>
    <w:rsid w:val="0092328A"/>
    <w:rsid w:val="009346FD"/>
    <w:rsid w:val="009445DF"/>
    <w:rsid w:val="00947BEB"/>
    <w:rsid w:val="0095331A"/>
    <w:rsid w:val="00962AA9"/>
    <w:rsid w:val="00965FAE"/>
    <w:rsid w:val="00974F6C"/>
    <w:rsid w:val="00982AA4"/>
    <w:rsid w:val="009844B6"/>
    <w:rsid w:val="009D210F"/>
    <w:rsid w:val="009E0C17"/>
    <w:rsid w:val="009E1395"/>
    <w:rsid w:val="009E1BD7"/>
    <w:rsid w:val="009E20BB"/>
    <w:rsid w:val="00A03CA3"/>
    <w:rsid w:val="00A30C98"/>
    <w:rsid w:val="00A356E6"/>
    <w:rsid w:val="00A45809"/>
    <w:rsid w:val="00A55065"/>
    <w:rsid w:val="00A672D7"/>
    <w:rsid w:val="00A83685"/>
    <w:rsid w:val="00A8407C"/>
    <w:rsid w:val="00AB14BF"/>
    <w:rsid w:val="00AD2222"/>
    <w:rsid w:val="00AE43B9"/>
    <w:rsid w:val="00AF24A7"/>
    <w:rsid w:val="00AF578F"/>
    <w:rsid w:val="00B02B96"/>
    <w:rsid w:val="00B10980"/>
    <w:rsid w:val="00B251F6"/>
    <w:rsid w:val="00B314C2"/>
    <w:rsid w:val="00B35286"/>
    <w:rsid w:val="00B816C7"/>
    <w:rsid w:val="00B86281"/>
    <w:rsid w:val="00B862AC"/>
    <w:rsid w:val="00B92B60"/>
    <w:rsid w:val="00B963ED"/>
    <w:rsid w:val="00B977A2"/>
    <w:rsid w:val="00BB0AAF"/>
    <w:rsid w:val="00BD3A48"/>
    <w:rsid w:val="00BD552C"/>
    <w:rsid w:val="00BE02BB"/>
    <w:rsid w:val="00BF0E65"/>
    <w:rsid w:val="00BF12D3"/>
    <w:rsid w:val="00BF1BEF"/>
    <w:rsid w:val="00C14082"/>
    <w:rsid w:val="00C2028A"/>
    <w:rsid w:val="00C25B92"/>
    <w:rsid w:val="00C4180A"/>
    <w:rsid w:val="00C42058"/>
    <w:rsid w:val="00C42CBA"/>
    <w:rsid w:val="00C645D3"/>
    <w:rsid w:val="00C7538F"/>
    <w:rsid w:val="00C863DC"/>
    <w:rsid w:val="00CA6F71"/>
    <w:rsid w:val="00CD4A9A"/>
    <w:rsid w:val="00CE1FF9"/>
    <w:rsid w:val="00CE419D"/>
    <w:rsid w:val="00CF46AC"/>
    <w:rsid w:val="00D04DDB"/>
    <w:rsid w:val="00D14DF8"/>
    <w:rsid w:val="00D22467"/>
    <w:rsid w:val="00D2656C"/>
    <w:rsid w:val="00D30458"/>
    <w:rsid w:val="00D33AF8"/>
    <w:rsid w:val="00D50C82"/>
    <w:rsid w:val="00D56B6C"/>
    <w:rsid w:val="00D65CAC"/>
    <w:rsid w:val="00D65D15"/>
    <w:rsid w:val="00D74D58"/>
    <w:rsid w:val="00DA2F1B"/>
    <w:rsid w:val="00DB00E5"/>
    <w:rsid w:val="00DB1952"/>
    <w:rsid w:val="00DB5DB3"/>
    <w:rsid w:val="00DD3220"/>
    <w:rsid w:val="00DE431A"/>
    <w:rsid w:val="00DE78AF"/>
    <w:rsid w:val="00E01157"/>
    <w:rsid w:val="00E20E85"/>
    <w:rsid w:val="00E30701"/>
    <w:rsid w:val="00E649D1"/>
    <w:rsid w:val="00E9175C"/>
    <w:rsid w:val="00E978C5"/>
    <w:rsid w:val="00EA6F58"/>
    <w:rsid w:val="00EB5161"/>
    <w:rsid w:val="00EF5212"/>
    <w:rsid w:val="00EF6C94"/>
    <w:rsid w:val="00F14B05"/>
    <w:rsid w:val="00F23A22"/>
    <w:rsid w:val="00F25928"/>
    <w:rsid w:val="00F34C26"/>
    <w:rsid w:val="00F41AF1"/>
    <w:rsid w:val="00F60A95"/>
    <w:rsid w:val="00F61BCA"/>
    <w:rsid w:val="00F7734C"/>
    <w:rsid w:val="00F80165"/>
    <w:rsid w:val="00FA6208"/>
    <w:rsid w:val="00FB3442"/>
    <w:rsid w:val="00FC601F"/>
    <w:rsid w:val="00FF616F"/>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9D9FFD-90A9-48FE-8A4D-1016DA15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DC"/>
    <w:rPr>
      <w:sz w:val="24"/>
      <w:szCs w:val="24"/>
    </w:rPr>
  </w:style>
  <w:style w:type="paragraph" w:styleId="Heading1">
    <w:name w:val="heading 1"/>
    <w:basedOn w:val="Normal"/>
    <w:next w:val="Normal"/>
    <w:link w:val="Heading1Char"/>
    <w:qFormat/>
    <w:rsid w:val="00F61BCA"/>
    <w:pPr>
      <w:keepNext/>
      <w:spacing w:before="240" w:after="60"/>
      <w:outlineLvl w:val="0"/>
    </w:pPr>
    <w:rPr>
      <w:rFonts w:ascii="Cambria" w:hAnsi="Cambria"/>
      <w:b/>
      <w:bCs/>
      <w:kern w:val="32"/>
      <w:szCs w:val="32"/>
    </w:rPr>
  </w:style>
  <w:style w:type="paragraph" w:styleId="Heading2">
    <w:name w:val="heading 2"/>
    <w:basedOn w:val="Normal"/>
    <w:next w:val="Normal"/>
    <w:link w:val="Heading2Char"/>
    <w:semiHidden/>
    <w:unhideWhenUsed/>
    <w:qFormat/>
    <w:rsid w:val="004677A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677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BCA"/>
    <w:rPr>
      <w:rFonts w:ascii="Cambria" w:eastAsia="Times New Roman" w:hAnsi="Cambria" w:cs="Times New Roman"/>
      <w:b/>
      <w:bCs/>
      <w:kern w:val="32"/>
      <w:sz w:val="24"/>
      <w:szCs w:val="32"/>
    </w:rPr>
  </w:style>
  <w:style w:type="character" w:styleId="Strong">
    <w:name w:val="Strong"/>
    <w:basedOn w:val="DefaultParagraphFont"/>
    <w:uiPriority w:val="22"/>
    <w:qFormat/>
    <w:rsid w:val="00F61BCA"/>
    <w:rPr>
      <w:b/>
      <w:bCs/>
    </w:rPr>
  </w:style>
  <w:style w:type="paragraph" w:styleId="Header">
    <w:name w:val="header"/>
    <w:basedOn w:val="Normal"/>
    <w:link w:val="HeaderChar"/>
    <w:rsid w:val="0030582E"/>
    <w:pPr>
      <w:tabs>
        <w:tab w:val="center" w:pos="4680"/>
        <w:tab w:val="right" w:pos="9360"/>
      </w:tabs>
    </w:pPr>
  </w:style>
  <w:style w:type="character" w:customStyle="1" w:styleId="HeaderChar">
    <w:name w:val="Header Char"/>
    <w:basedOn w:val="DefaultParagraphFont"/>
    <w:link w:val="Header"/>
    <w:rsid w:val="0030582E"/>
    <w:rPr>
      <w:sz w:val="24"/>
      <w:szCs w:val="24"/>
    </w:rPr>
  </w:style>
  <w:style w:type="paragraph" w:styleId="Footer">
    <w:name w:val="footer"/>
    <w:basedOn w:val="Normal"/>
    <w:link w:val="FooterChar"/>
    <w:uiPriority w:val="99"/>
    <w:rsid w:val="0030582E"/>
    <w:pPr>
      <w:tabs>
        <w:tab w:val="center" w:pos="4680"/>
        <w:tab w:val="right" w:pos="9360"/>
      </w:tabs>
    </w:pPr>
  </w:style>
  <w:style w:type="character" w:customStyle="1" w:styleId="FooterChar">
    <w:name w:val="Footer Char"/>
    <w:basedOn w:val="DefaultParagraphFont"/>
    <w:link w:val="Footer"/>
    <w:uiPriority w:val="99"/>
    <w:rsid w:val="0030582E"/>
    <w:rPr>
      <w:sz w:val="24"/>
      <w:szCs w:val="24"/>
    </w:rPr>
  </w:style>
  <w:style w:type="character" w:customStyle="1" w:styleId="Heading2Char">
    <w:name w:val="Heading 2 Char"/>
    <w:basedOn w:val="DefaultParagraphFont"/>
    <w:link w:val="Heading2"/>
    <w:semiHidden/>
    <w:rsid w:val="004677A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677A8"/>
    <w:rPr>
      <w:rFonts w:ascii="Cambria" w:eastAsia="Times New Roman" w:hAnsi="Cambria" w:cs="Times New Roman"/>
      <w:b/>
      <w:bCs/>
      <w:sz w:val="26"/>
      <w:szCs w:val="26"/>
    </w:rPr>
  </w:style>
  <w:style w:type="character" w:styleId="Hyperlink">
    <w:name w:val="Hyperlink"/>
    <w:basedOn w:val="DefaultParagraphFont"/>
    <w:uiPriority w:val="99"/>
    <w:unhideWhenUsed/>
    <w:rsid w:val="004677A8"/>
    <w:rPr>
      <w:color w:val="006699"/>
      <w:u w:val="single"/>
    </w:rPr>
  </w:style>
  <w:style w:type="paragraph" w:styleId="NormalWeb">
    <w:name w:val="Normal (Web)"/>
    <w:basedOn w:val="Normal"/>
    <w:uiPriority w:val="99"/>
    <w:unhideWhenUsed/>
    <w:rsid w:val="004677A8"/>
    <w:pPr>
      <w:spacing w:before="100" w:beforeAutospacing="1" w:after="100" w:afterAutospacing="1"/>
    </w:pPr>
  </w:style>
  <w:style w:type="character" w:styleId="Emphasis">
    <w:name w:val="Emphasis"/>
    <w:basedOn w:val="DefaultParagraphFont"/>
    <w:uiPriority w:val="20"/>
    <w:qFormat/>
    <w:rsid w:val="004677A8"/>
    <w:rPr>
      <w:i/>
      <w:iCs/>
    </w:rPr>
  </w:style>
  <w:style w:type="character" w:styleId="FollowedHyperlink">
    <w:name w:val="FollowedHyperlink"/>
    <w:basedOn w:val="DefaultParagraphFont"/>
    <w:rsid w:val="003B6242"/>
    <w:rPr>
      <w:color w:val="800080"/>
      <w:u w:val="single"/>
    </w:rPr>
  </w:style>
  <w:style w:type="paragraph" w:styleId="BalloonText">
    <w:name w:val="Balloon Text"/>
    <w:basedOn w:val="Normal"/>
    <w:link w:val="BalloonTextChar"/>
    <w:rsid w:val="001D7DEE"/>
    <w:rPr>
      <w:rFonts w:ascii="Tahoma" w:hAnsi="Tahoma" w:cs="Tahoma"/>
      <w:sz w:val="16"/>
      <w:szCs w:val="16"/>
    </w:rPr>
  </w:style>
  <w:style w:type="character" w:customStyle="1" w:styleId="BalloonTextChar">
    <w:name w:val="Balloon Text Char"/>
    <w:basedOn w:val="DefaultParagraphFont"/>
    <w:link w:val="BalloonText"/>
    <w:rsid w:val="001D7DEE"/>
    <w:rPr>
      <w:rFonts w:ascii="Tahoma" w:hAnsi="Tahoma" w:cs="Tahoma"/>
      <w:sz w:val="16"/>
      <w:szCs w:val="16"/>
    </w:rPr>
  </w:style>
  <w:style w:type="paragraph" w:styleId="Title">
    <w:name w:val="Title"/>
    <w:basedOn w:val="Normal"/>
    <w:next w:val="Normal"/>
    <w:link w:val="TitleChar"/>
    <w:qFormat/>
    <w:rsid w:val="00DD322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D3220"/>
    <w:rPr>
      <w:rFonts w:ascii="Cambria" w:eastAsia="Times New Roman" w:hAnsi="Cambria" w:cs="Times New Roman"/>
      <w:b/>
      <w:bCs/>
      <w:kern w:val="28"/>
      <w:sz w:val="32"/>
      <w:szCs w:val="32"/>
    </w:rPr>
  </w:style>
  <w:style w:type="paragraph" w:styleId="ListParagraph">
    <w:name w:val="List Paragraph"/>
    <w:basedOn w:val="Normal"/>
    <w:uiPriority w:val="34"/>
    <w:qFormat/>
    <w:rsid w:val="00677E8C"/>
    <w:pPr>
      <w:ind w:left="720"/>
      <w:contextualSpacing/>
    </w:pPr>
  </w:style>
  <w:style w:type="character" w:styleId="IntenseReference">
    <w:name w:val="Intense Reference"/>
    <w:basedOn w:val="DefaultParagraphFont"/>
    <w:uiPriority w:val="32"/>
    <w:qFormat/>
    <w:rsid w:val="008102F0"/>
    <w:rPr>
      <w:b/>
      <w:bCs/>
      <w:smallCaps/>
      <w:color w:val="5B9BD5" w:themeColor="accent1"/>
      <w:spacing w:val="5"/>
    </w:rPr>
  </w:style>
  <w:style w:type="paragraph" w:styleId="Subtitle">
    <w:name w:val="Subtitle"/>
    <w:basedOn w:val="Normal"/>
    <w:next w:val="Normal"/>
    <w:link w:val="SubtitleChar"/>
    <w:qFormat/>
    <w:rsid w:val="008102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102F0"/>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4B076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5872">
      <w:bodyDiv w:val="1"/>
      <w:marLeft w:val="0"/>
      <w:marRight w:val="0"/>
      <w:marTop w:val="0"/>
      <w:marBottom w:val="0"/>
      <w:divBdr>
        <w:top w:val="none" w:sz="0" w:space="0" w:color="auto"/>
        <w:left w:val="none" w:sz="0" w:space="0" w:color="auto"/>
        <w:bottom w:val="none" w:sz="0" w:space="0" w:color="auto"/>
        <w:right w:val="none" w:sz="0" w:space="0" w:color="auto"/>
      </w:divBdr>
      <w:divsChild>
        <w:div w:id="475529928">
          <w:marLeft w:val="0"/>
          <w:marRight w:val="0"/>
          <w:marTop w:val="0"/>
          <w:marBottom w:val="0"/>
          <w:divBdr>
            <w:top w:val="none" w:sz="0" w:space="0" w:color="auto"/>
            <w:left w:val="none" w:sz="0" w:space="0" w:color="auto"/>
            <w:bottom w:val="none" w:sz="0" w:space="0" w:color="auto"/>
            <w:right w:val="none" w:sz="0" w:space="0" w:color="auto"/>
          </w:divBdr>
          <w:divsChild>
            <w:div w:id="942302309">
              <w:marLeft w:val="0"/>
              <w:marRight w:val="0"/>
              <w:marTop w:val="0"/>
              <w:marBottom w:val="0"/>
              <w:divBdr>
                <w:top w:val="none" w:sz="0" w:space="0" w:color="auto"/>
                <w:left w:val="none" w:sz="0" w:space="0" w:color="auto"/>
                <w:bottom w:val="none" w:sz="0" w:space="0" w:color="auto"/>
                <w:right w:val="none" w:sz="0" w:space="0" w:color="auto"/>
              </w:divBdr>
              <w:divsChild>
                <w:div w:id="20828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rehouse.uncg.edu/gotsurplu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purchasing.uncg.edu/policies/purchasingpolicies/"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file:///\\spartandrive\Departments\FIXEDASSESTS-56206\Custom\FINANCE\Fixed%20Assets\Electronic%20FA-13%20Disposal%20Form\Flowchart%20for%20Junked.docx" TargetMode="External"/><Relationship Id="rId42" Type="http://schemas.openxmlformats.org/officeDocument/2006/relationships/hyperlink" Target="file:///\\spartandrive\Departments\FIXEDASSESTS-56206\Custom\FINANCE\Fixed%20Assets\Electronic%20FA-13%20Disposal%20Form\eDisposal%20Training\eDisposal%20Training%20Documentation-Transferred%20Out%2010-30-12.pdf" TargetMode="External"/><Relationship Id="rId7" Type="http://schemas.openxmlformats.org/officeDocument/2006/relationships/endnotes" Target="endnotes.xml"/><Relationship Id="rId12" Type="http://schemas.openxmlformats.org/officeDocument/2006/relationships/hyperlink" Target="https://web.uncg.edu/bss/customlogin/login.aspx"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file:///\\spartandrive\Departments\FIXEDASSESTS-56206\Custom\FINANCE\Fixed%20Assets\Electronic%20FA-13%20Disposal%20Form\eDisposal%20Training\eDisposal%20Training%20Documentation-Junked%20For%20Parts%2010-30-12.docx" TargetMode="External"/><Relationship Id="rId38" Type="http://schemas.openxmlformats.org/officeDocument/2006/relationships/hyperlink" Target="file:///\\spartandrive\Departments\FIXEDASSESTS-56206\Custom\FINANCE\Fixed%20Assets\Electronic%20FA-13%20Disposal%20Form\Flowchart%20for%20Stolen.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urplus@uncg.edu" TargetMode="External"/><Relationship Id="rId29" Type="http://schemas.openxmlformats.org/officeDocument/2006/relationships/hyperlink" Target="file:///\\spartandrive\Departments\FIXEDASSESTS-56206\Custom\FINANCE\Fixed%20Assets\Electronic%20FA-13%20Disposal%20Form\eDisposal%20Training\eDisposal%20Training%20Documentation-Destroyed%2010-30-12.docx" TargetMode="External"/><Relationship Id="rId41" Type="http://schemas.openxmlformats.org/officeDocument/2006/relationships/hyperlink" Target="file:///\\spartandrive\Departments\FIXEDASSESTS-56206\Custom\FINANCE\Fixed%20Assets\Electronic%20FA-13%20Disposal%20Form\Flowchart%20for%20Trade%20I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v.uncg.edu/fixedassets/FA14editable.pdf" TargetMode="External"/><Relationship Id="rId24" Type="http://schemas.openxmlformats.org/officeDocument/2006/relationships/hyperlink" Target="file:///\\spartandrive\Departments\FIXEDASSESTS-56206\Custom\FINANCE\Fixed%20Assets\Electronic%20FA-13%20Disposal%20Form\Flowchart%20for%20Surplused.docx" TargetMode="External"/><Relationship Id="rId32" Type="http://schemas.openxmlformats.org/officeDocument/2006/relationships/hyperlink" Target="file:///\\spartandrive\Departments\FIXEDASSESTS-56206\Custom\FINANCE\Fixed%20Assets\Electronic%20FA-13%20Disposal%20Form\Flowchart%20for%20Destroyed.docx" TargetMode="External"/><Relationship Id="rId37" Type="http://schemas.openxmlformats.org/officeDocument/2006/relationships/hyperlink" Target="file:///\\spartandrive\Departments\FIXEDASSESTS-56206\Custom\FINANCE\Fixed%20Assets\Electronic%20FA-13%20Disposal%20Form\eDisposal%20Training\eDisposal%20Training%20Documentation-Stolen%2010-30-12.pdf" TargetMode="External"/><Relationship Id="rId40" Type="http://schemas.openxmlformats.org/officeDocument/2006/relationships/hyperlink" Target="file:///\\spartandrive\Departments\FIXEDASSESTS-56206\Custom\FINANCE\Fixed%20Assets\Electronic%20FA-13%20Disposal%20Form\eDisposal%20Training\eDisposal%20Training%20Documentation-Trade%20in%20form%20letter%20example.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warehouse.uncg.edu/gotsurplus" TargetMode="External"/><Relationship Id="rId36" Type="http://schemas.openxmlformats.org/officeDocument/2006/relationships/hyperlink" Target="file:///\\spartandrive\Departments\FIXEDASSESTS-56206\Custom\FINANCE\Fixed%20Assets\Electronic%20FA-13%20Disposal%20Form\Flowchart%20for%20Lost.docx" TargetMode="External"/><Relationship Id="rId10" Type="http://schemas.openxmlformats.org/officeDocument/2006/relationships/hyperlink" Target="http://fsv.uncg.edu/fixedassets/FindingLocationCode.pdf" TargetMode="External"/><Relationship Id="rId19" Type="http://schemas.openxmlformats.org/officeDocument/2006/relationships/hyperlink" Target="mailto:fxdassts@uncg.edu" TargetMode="External"/><Relationship Id="rId31" Type="http://schemas.openxmlformats.org/officeDocument/2006/relationships/hyperlink" Target="file:///\\spartandrive\Departments\FIXEDASSESTS-56206\Custom\FINANCE\Fixed%20Assets\Electronic%20FA-13%20Disposal%20Form\eDisposal%20Training\eDisposal%20Training%20Documentation-Automobil%20Insurance%20Claim%20Letter,.pdf" TargetMode="External"/><Relationship Id="rId44" Type="http://schemas.openxmlformats.org/officeDocument/2006/relationships/hyperlink" Target="http://fsv.uncg.edu/fixedassets/FA14editable.pdf" TargetMode="External"/><Relationship Id="rId4" Type="http://schemas.openxmlformats.org/officeDocument/2006/relationships/settings" Target="settings.xml"/><Relationship Id="rId9" Type="http://schemas.openxmlformats.org/officeDocument/2006/relationships/hyperlink" Target="http://fsv.uncg.edu/fixedassets/FAcaptivate/Instructions%20for%20Finding%20an%20Asset.pdf"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file:///\\spartandrive\Departments\FIXEDASSESTS-56206\Custom\FINANCE\Fixed%20Assets\Electronic%20FA-13%20Disposal%20Form\eDisposal_Multiple%20Asset%20Disposal%20Attachment.xlsx" TargetMode="External"/><Relationship Id="rId30" Type="http://schemas.openxmlformats.org/officeDocument/2006/relationships/hyperlink" Target="file:///\\spartandrive\Departments\FIXEDASSESTS-56206\Custom\FINANCE\Fixed%20Assets\Electronic%20FA-13%20Disposal%20Form\eDisposal%20Training\eDisposal%20Training%20Documentation-Homeowner's%20Insurance%20Claim%20Letter,.pdf" TargetMode="External"/><Relationship Id="rId35" Type="http://schemas.openxmlformats.org/officeDocument/2006/relationships/hyperlink" Target="file:///\\spartandrive\Departments\FIXEDASSESTS-56206\Custom\FINANCE\Fixed%20Assets\Electronic%20FA-13%20Disposal%20Form\eDisposal%20Training\eDisposal%20Training%20Documentation-Lost%2010-30-12.docx" TargetMode="External"/><Relationship Id="rId43" Type="http://schemas.openxmlformats.org/officeDocument/2006/relationships/hyperlink" Target="file:///\\spartandrive\Departments\FIXEDASSESTS-56206\Custom\FINANCE\Fixed%20Assets\Electronic%20FA-13%20Disposal%20Form\Flowchart%20for%20Transfer%20Ou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E487-6844-4A51-A649-3FA5CF8F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Policies and Procedures - Accounting &amp; Budgets</vt:lpstr>
    </vt:vector>
  </TitlesOfParts>
  <Company>UNCG</Company>
  <LinksUpToDate>false</LinksUpToDate>
  <CharactersWithSpaces>21626</CharactersWithSpaces>
  <SharedDoc>false</SharedDoc>
  <HLinks>
    <vt:vector size="156" baseType="variant">
      <vt:variant>
        <vt:i4>5832782</vt:i4>
      </vt:variant>
      <vt:variant>
        <vt:i4>75</vt:i4>
      </vt:variant>
      <vt:variant>
        <vt:i4>0</vt:i4>
      </vt:variant>
      <vt:variant>
        <vt:i4>5</vt:i4>
      </vt:variant>
      <vt:variant>
        <vt:lpwstr>http://fsv.uncg.edu/fixedassets/FA14editable.pdf</vt:lpwstr>
      </vt:variant>
      <vt:variant>
        <vt:lpwstr/>
      </vt:variant>
      <vt:variant>
        <vt:i4>4915278</vt:i4>
      </vt:variant>
      <vt:variant>
        <vt:i4>72</vt:i4>
      </vt:variant>
      <vt:variant>
        <vt:i4>0</vt:i4>
      </vt:variant>
      <vt:variant>
        <vt:i4>5</vt:i4>
      </vt:variant>
      <vt:variant>
        <vt:lpwstr>../Electronic FA-13 Disposal Form/Flowchart for Transfer Out.docx</vt:lpwstr>
      </vt:variant>
      <vt:variant>
        <vt:lpwstr/>
      </vt:variant>
      <vt:variant>
        <vt:i4>6553724</vt:i4>
      </vt:variant>
      <vt:variant>
        <vt:i4>69</vt:i4>
      </vt:variant>
      <vt:variant>
        <vt:i4>0</vt:i4>
      </vt:variant>
      <vt:variant>
        <vt:i4>5</vt:i4>
      </vt:variant>
      <vt:variant>
        <vt:lpwstr>../Electronic FA-13 Disposal Form/eDisposal Training/eDisposal Training Documentation-Transferred Out 10-30-12.pdf</vt:lpwstr>
      </vt:variant>
      <vt:variant>
        <vt:lpwstr/>
      </vt:variant>
      <vt:variant>
        <vt:i4>1</vt:i4>
      </vt:variant>
      <vt:variant>
        <vt:i4>66</vt:i4>
      </vt:variant>
      <vt:variant>
        <vt:i4>0</vt:i4>
      </vt:variant>
      <vt:variant>
        <vt:i4>5</vt:i4>
      </vt:variant>
      <vt:variant>
        <vt:lpwstr>../Electronic FA-13 Disposal Form/Flowchart for Trade In.docx</vt:lpwstr>
      </vt:variant>
      <vt:variant>
        <vt:lpwstr/>
      </vt:variant>
      <vt:variant>
        <vt:i4>7274619</vt:i4>
      </vt:variant>
      <vt:variant>
        <vt:i4>63</vt:i4>
      </vt:variant>
      <vt:variant>
        <vt:i4>0</vt:i4>
      </vt:variant>
      <vt:variant>
        <vt:i4>5</vt:i4>
      </vt:variant>
      <vt:variant>
        <vt:lpwstr>../Electronic FA-13 Disposal Form/eDisposal Training/eDisposal Training Documentation-Trade in form letter example.docx</vt:lpwstr>
      </vt:variant>
      <vt:variant>
        <vt:lpwstr/>
      </vt:variant>
      <vt:variant>
        <vt:i4>7536676</vt:i4>
      </vt:variant>
      <vt:variant>
        <vt:i4>60</vt:i4>
      </vt:variant>
      <vt:variant>
        <vt:i4>0</vt:i4>
      </vt:variant>
      <vt:variant>
        <vt:i4>5</vt:i4>
      </vt:variant>
      <vt:variant>
        <vt:lpwstr>../Electronic FA-13 Disposal Form/Flowchart for Surplused.docx</vt:lpwstr>
      </vt:variant>
      <vt:variant>
        <vt:lpwstr/>
      </vt:variant>
      <vt:variant>
        <vt:i4>3014753</vt:i4>
      </vt:variant>
      <vt:variant>
        <vt:i4>57</vt:i4>
      </vt:variant>
      <vt:variant>
        <vt:i4>0</vt:i4>
      </vt:variant>
      <vt:variant>
        <vt:i4>5</vt:i4>
      </vt:variant>
      <vt:variant>
        <vt:lpwstr>../Electronic FA-13 Disposal Form/Flowchart for Stolen.docx</vt:lpwstr>
      </vt:variant>
      <vt:variant>
        <vt:lpwstr/>
      </vt:variant>
      <vt:variant>
        <vt:i4>5701648</vt:i4>
      </vt:variant>
      <vt:variant>
        <vt:i4>54</vt:i4>
      </vt:variant>
      <vt:variant>
        <vt:i4>0</vt:i4>
      </vt:variant>
      <vt:variant>
        <vt:i4>5</vt:i4>
      </vt:variant>
      <vt:variant>
        <vt:lpwstr>../Electronic FA-13 Disposal Form/eDisposal Training/eDisposal Training Documentation-Stolen 10-30-12.pdf</vt:lpwstr>
      </vt:variant>
      <vt:variant>
        <vt:lpwstr/>
      </vt:variant>
      <vt:variant>
        <vt:i4>4390919</vt:i4>
      </vt:variant>
      <vt:variant>
        <vt:i4>51</vt:i4>
      </vt:variant>
      <vt:variant>
        <vt:i4>0</vt:i4>
      </vt:variant>
      <vt:variant>
        <vt:i4>5</vt:i4>
      </vt:variant>
      <vt:variant>
        <vt:lpwstr>../Electronic FA-13 Disposal Form/Flowchart for Lost.docx</vt:lpwstr>
      </vt:variant>
      <vt:variant>
        <vt:lpwstr/>
      </vt:variant>
      <vt:variant>
        <vt:i4>4784129</vt:i4>
      </vt:variant>
      <vt:variant>
        <vt:i4>48</vt:i4>
      </vt:variant>
      <vt:variant>
        <vt:i4>0</vt:i4>
      </vt:variant>
      <vt:variant>
        <vt:i4>5</vt:i4>
      </vt:variant>
      <vt:variant>
        <vt:lpwstr>../Electronic FA-13 Disposal Form/eDisposal Training/eDisposal Training Documentation-Lost 10-30-12.docx</vt:lpwstr>
      </vt:variant>
      <vt:variant>
        <vt:lpwstr/>
      </vt:variant>
      <vt:variant>
        <vt:i4>2228345</vt:i4>
      </vt:variant>
      <vt:variant>
        <vt:i4>45</vt:i4>
      </vt:variant>
      <vt:variant>
        <vt:i4>0</vt:i4>
      </vt:variant>
      <vt:variant>
        <vt:i4>5</vt:i4>
      </vt:variant>
      <vt:variant>
        <vt:lpwstr>../Electronic FA-13 Disposal Form/Flowchart for Junked.docx</vt:lpwstr>
      </vt:variant>
      <vt:variant>
        <vt:lpwstr/>
      </vt:variant>
      <vt:variant>
        <vt:i4>5046277</vt:i4>
      </vt:variant>
      <vt:variant>
        <vt:i4>42</vt:i4>
      </vt:variant>
      <vt:variant>
        <vt:i4>0</vt:i4>
      </vt:variant>
      <vt:variant>
        <vt:i4>5</vt:i4>
      </vt:variant>
      <vt:variant>
        <vt:lpwstr>../Electronic FA-13 Disposal Form/eDisposal Training/eDisposal Training Documentation-Junked For Parts 10-30-12.docx</vt:lpwstr>
      </vt:variant>
      <vt:variant>
        <vt:lpwstr/>
      </vt:variant>
      <vt:variant>
        <vt:i4>8192038</vt:i4>
      </vt:variant>
      <vt:variant>
        <vt:i4>39</vt:i4>
      </vt:variant>
      <vt:variant>
        <vt:i4>0</vt:i4>
      </vt:variant>
      <vt:variant>
        <vt:i4>5</vt:i4>
      </vt:variant>
      <vt:variant>
        <vt:lpwstr>../Electronic FA-13 Disposal Form/Flowchart for Destroyed.docx</vt:lpwstr>
      </vt:variant>
      <vt:variant>
        <vt:lpwstr/>
      </vt:variant>
      <vt:variant>
        <vt:i4>8323198</vt:i4>
      </vt:variant>
      <vt:variant>
        <vt:i4>36</vt:i4>
      </vt:variant>
      <vt:variant>
        <vt:i4>0</vt:i4>
      </vt:variant>
      <vt:variant>
        <vt:i4>5</vt:i4>
      </vt:variant>
      <vt:variant>
        <vt:lpwstr>../Electronic FA-13 Disposal Form/eDisposal Training/eDisposal Training Documentation-Automobil Insurance Claim Letter,.pdf</vt:lpwstr>
      </vt:variant>
      <vt:variant>
        <vt:lpwstr/>
      </vt:variant>
      <vt:variant>
        <vt:i4>6029325</vt:i4>
      </vt:variant>
      <vt:variant>
        <vt:i4>33</vt:i4>
      </vt:variant>
      <vt:variant>
        <vt:i4>0</vt:i4>
      </vt:variant>
      <vt:variant>
        <vt:i4>5</vt:i4>
      </vt:variant>
      <vt:variant>
        <vt:lpwstr>../Electronic FA-13 Disposal Form/eDisposal Training/eDisposal Training Documentation-Homeowner's Insurance Claim Letter,.pdf</vt:lpwstr>
      </vt:variant>
      <vt:variant>
        <vt:lpwstr/>
      </vt:variant>
      <vt:variant>
        <vt:i4>5636097</vt:i4>
      </vt:variant>
      <vt:variant>
        <vt:i4>30</vt:i4>
      </vt:variant>
      <vt:variant>
        <vt:i4>0</vt:i4>
      </vt:variant>
      <vt:variant>
        <vt:i4>5</vt:i4>
      </vt:variant>
      <vt:variant>
        <vt:lpwstr>../Electronic FA-13 Disposal Form/eDisposal Training/eDisposal Training Documentation-Destroyed 10-30-12.docx</vt:lpwstr>
      </vt:variant>
      <vt:variant>
        <vt:lpwstr/>
      </vt:variant>
      <vt:variant>
        <vt:i4>5505093</vt:i4>
      </vt:variant>
      <vt:variant>
        <vt:i4>27</vt:i4>
      </vt:variant>
      <vt:variant>
        <vt:i4>0</vt:i4>
      </vt:variant>
      <vt:variant>
        <vt:i4>5</vt:i4>
      </vt:variant>
      <vt:variant>
        <vt:lpwstr>http://warehouse.uncg.edu/gotsurplus</vt:lpwstr>
      </vt:variant>
      <vt:variant>
        <vt:lpwstr/>
      </vt:variant>
      <vt:variant>
        <vt:i4>2097174</vt:i4>
      </vt:variant>
      <vt:variant>
        <vt:i4>24</vt:i4>
      </vt:variant>
      <vt:variant>
        <vt:i4>0</vt:i4>
      </vt:variant>
      <vt:variant>
        <vt:i4>5</vt:i4>
      </vt:variant>
      <vt:variant>
        <vt:lpwstr>mailto:surplus@uncg.edu</vt:lpwstr>
      </vt:variant>
      <vt:variant>
        <vt:lpwstr/>
      </vt:variant>
      <vt:variant>
        <vt:i4>4063247</vt:i4>
      </vt:variant>
      <vt:variant>
        <vt:i4>21</vt:i4>
      </vt:variant>
      <vt:variant>
        <vt:i4>0</vt:i4>
      </vt:variant>
      <vt:variant>
        <vt:i4>5</vt:i4>
      </vt:variant>
      <vt:variant>
        <vt:lpwstr>mailto:fxdassts@uncg.edu</vt:lpwstr>
      </vt:variant>
      <vt:variant>
        <vt:lpwstr/>
      </vt:variant>
      <vt:variant>
        <vt:i4>5963890</vt:i4>
      </vt:variant>
      <vt:variant>
        <vt:i4>18</vt:i4>
      </vt:variant>
      <vt:variant>
        <vt:i4>0</vt:i4>
      </vt:variant>
      <vt:variant>
        <vt:i4>5</vt:i4>
      </vt:variant>
      <vt:variant>
        <vt:lpwstr>../Electronic FA-13 Disposal Form/eDisposal_Multiple Asset Disposal Attachment.xlsx</vt:lpwstr>
      </vt:variant>
      <vt:variant>
        <vt:lpwstr/>
      </vt:variant>
      <vt:variant>
        <vt:i4>3932260</vt:i4>
      </vt:variant>
      <vt:variant>
        <vt:i4>15</vt:i4>
      </vt:variant>
      <vt:variant>
        <vt:i4>0</vt:i4>
      </vt:variant>
      <vt:variant>
        <vt:i4>5</vt:i4>
      </vt:variant>
      <vt:variant>
        <vt:lpwstr>https://web.uncg.edu/bss/customlogin/login.aspx</vt:lpwstr>
      </vt:variant>
      <vt:variant>
        <vt:lpwstr/>
      </vt:variant>
      <vt:variant>
        <vt:i4>5832782</vt:i4>
      </vt:variant>
      <vt:variant>
        <vt:i4>12</vt:i4>
      </vt:variant>
      <vt:variant>
        <vt:i4>0</vt:i4>
      </vt:variant>
      <vt:variant>
        <vt:i4>5</vt:i4>
      </vt:variant>
      <vt:variant>
        <vt:lpwstr>http://fsv.uncg.edu/fixedassets/FA14editable.pdf</vt:lpwstr>
      </vt:variant>
      <vt:variant>
        <vt:lpwstr/>
      </vt:variant>
      <vt:variant>
        <vt:i4>3604519</vt:i4>
      </vt:variant>
      <vt:variant>
        <vt:i4>9</vt:i4>
      </vt:variant>
      <vt:variant>
        <vt:i4>0</vt:i4>
      </vt:variant>
      <vt:variant>
        <vt:i4>5</vt:i4>
      </vt:variant>
      <vt:variant>
        <vt:lpwstr>http://fsv.uncg.edu/fixedassets/FindingLocationCode.pdf</vt:lpwstr>
      </vt:variant>
      <vt:variant>
        <vt:lpwstr/>
      </vt:variant>
      <vt:variant>
        <vt:i4>6029330</vt:i4>
      </vt:variant>
      <vt:variant>
        <vt:i4>6</vt:i4>
      </vt:variant>
      <vt:variant>
        <vt:i4>0</vt:i4>
      </vt:variant>
      <vt:variant>
        <vt:i4>5</vt:i4>
      </vt:variant>
      <vt:variant>
        <vt:lpwstr>http://fsv.uncg.edu/fixedassets/FAcaptivate/Instructions for Finding an Asset.pdf</vt:lpwstr>
      </vt:variant>
      <vt:variant>
        <vt:lpwstr/>
      </vt:variant>
      <vt:variant>
        <vt:i4>5505093</vt:i4>
      </vt:variant>
      <vt:variant>
        <vt:i4>3</vt:i4>
      </vt:variant>
      <vt:variant>
        <vt:i4>0</vt:i4>
      </vt:variant>
      <vt:variant>
        <vt:i4>5</vt:i4>
      </vt:variant>
      <vt:variant>
        <vt:lpwstr>http://warehouse.uncg.edu/gotsurplus</vt:lpwstr>
      </vt:variant>
      <vt:variant>
        <vt:lpwstr/>
      </vt:variant>
      <vt:variant>
        <vt:i4>2228276</vt:i4>
      </vt:variant>
      <vt:variant>
        <vt:i4>0</vt:i4>
      </vt:variant>
      <vt:variant>
        <vt:i4>0</vt:i4>
      </vt:variant>
      <vt:variant>
        <vt:i4>5</vt:i4>
      </vt:variant>
      <vt:variant>
        <vt:lpwstr>http://fsv.uncg.edu/fixedassets/edisposal.html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 Accounting &amp; Budgets</dc:title>
  <dc:subject/>
  <dc:creator>Cheryl Burnette</dc:creator>
  <cp:keywords/>
  <cp:lastModifiedBy>Wendy Blum</cp:lastModifiedBy>
  <cp:revision>2</cp:revision>
  <cp:lastPrinted>2012-12-13T15:14:00Z</cp:lastPrinted>
  <dcterms:created xsi:type="dcterms:W3CDTF">2014-10-23T18:58:00Z</dcterms:created>
  <dcterms:modified xsi:type="dcterms:W3CDTF">2014-10-23T18:58:00Z</dcterms:modified>
</cp:coreProperties>
</file>