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A6" w:rsidRDefault="008544A6">
      <w:pPr>
        <w:tabs>
          <w:tab w:val="left" w:pos="7200"/>
          <w:tab w:val="left" w:pos="7920"/>
        </w:tabs>
        <w:ind w:left="6480" w:right="-720"/>
        <w:jc w:val="center"/>
        <w:rPr>
          <w:b/>
          <w:sz w:val="28"/>
        </w:rPr>
      </w:pPr>
    </w:p>
    <w:p w:rsidR="008544A6" w:rsidRDefault="008544A6">
      <w:pPr>
        <w:tabs>
          <w:tab w:val="left" w:pos="7200"/>
          <w:tab w:val="left" w:pos="7920"/>
        </w:tabs>
        <w:ind w:left="6480" w:right="-720"/>
        <w:jc w:val="center"/>
        <w:rPr>
          <w:b/>
          <w:sz w:val="28"/>
        </w:rPr>
      </w:pPr>
    </w:p>
    <w:p w:rsidR="008544A6" w:rsidRDefault="006305D3">
      <w:pPr>
        <w:tabs>
          <w:tab w:val="left" w:pos="6480"/>
          <w:tab w:val="left" w:pos="7200"/>
          <w:tab w:val="left" w:pos="7920"/>
        </w:tabs>
        <w:ind w:left="6480" w:right="-720" w:hanging="6480"/>
        <w:jc w:val="center"/>
        <w:rPr>
          <w:b/>
          <w:sz w:val="56"/>
        </w:rPr>
      </w:pPr>
      <w:r>
        <w:rPr>
          <w:noProof/>
        </w:rPr>
        <w:drawing>
          <wp:inline distT="0" distB="0" distL="0" distR="0">
            <wp:extent cx="2524125" cy="1371600"/>
            <wp:effectExtent l="19050" t="0" r="9525" b="0"/>
            <wp:docPr id="1" name="Picture 1" descr="http://ure.uncg.edu/brandguide/logos/fullname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e.uncg.edu/brandguide/logos/fullnamevcolor.png"/>
                    <pic:cNvPicPr>
                      <a:picLocks noChangeAspect="1" noChangeArrowheads="1"/>
                    </pic:cNvPicPr>
                  </pic:nvPicPr>
                  <pic:blipFill>
                    <a:blip r:embed="rId6" cstate="print"/>
                    <a:srcRect/>
                    <a:stretch>
                      <a:fillRect/>
                    </a:stretch>
                  </pic:blipFill>
                  <pic:spPr bwMode="auto">
                    <a:xfrm>
                      <a:off x="0" y="0"/>
                      <a:ext cx="2524125" cy="1371600"/>
                    </a:xfrm>
                    <a:prstGeom prst="rect">
                      <a:avLst/>
                    </a:prstGeom>
                    <a:noFill/>
                    <a:ln w="9525">
                      <a:noFill/>
                      <a:miter lim="800000"/>
                      <a:headEnd/>
                      <a:tailEnd/>
                    </a:ln>
                  </pic:spPr>
                </pic:pic>
              </a:graphicData>
            </a:graphic>
          </wp:inline>
        </w:drawing>
      </w:r>
    </w:p>
    <w:p w:rsidR="008544A6" w:rsidRDefault="008544A6">
      <w:pPr>
        <w:tabs>
          <w:tab w:val="left" w:pos="7200"/>
          <w:tab w:val="left" w:pos="7920"/>
        </w:tabs>
        <w:ind w:left="6480" w:right="-720"/>
        <w:jc w:val="center"/>
        <w:rPr>
          <w:b/>
          <w:sz w:val="28"/>
        </w:rPr>
      </w:pPr>
    </w:p>
    <w:p w:rsidR="008544A6" w:rsidRDefault="008544A6">
      <w:pPr>
        <w:tabs>
          <w:tab w:val="left" w:pos="7200"/>
          <w:tab w:val="left" w:pos="7920"/>
        </w:tabs>
        <w:ind w:left="6480" w:right="-720"/>
        <w:jc w:val="center"/>
        <w:rPr>
          <w:b/>
          <w:sz w:val="24"/>
        </w:rPr>
      </w:pPr>
    </w:p>
    <w:p w:rsidR="008544A6" w:rsidRDefault="008544A6">
      <w:pPr>
        <w:pStyle w:val="Heading2"/>
        <w:rPr>
          <w:i/>
          <w:iCs/>
        </w:rPr>
      </w:pPr>
      <w:r>
        <w:rPr>
          <w:i/>
          <w:iCs/>
        </w:rPr>
        <w:t>Office of Accounting Services</w:t>
      </w:r>
    </w:p>
    <w:p w:rsidR="008544A6" w:rsidRDefault="008544A6">
      <w:pPr>
        <w:pStyle w:val="Heading2"/>
        <w:rPr>
          <w:i/>
          <w:iCs/>
          <w:sz w:val="20"/>
        </w:rPr>
      </w:pPr>
      <w:r>
        <w:rPr>
          <w:i/>
          <w:iCs/>
          <w:sz w:val="20"/>
        </w:rPr>
        <w:t>Fixed Assets Section</w:t>
      </w:r>
    </w:p>
    <w:p w:rsidR="008544A6" w:rsidRDefault="008544A6"/>
    <w:p w:rsidR="008544A6" w:rsidRDefault="008544A6">
      <w:pPr>
        <w:pStyle w:val="Heading1"/>
      </w:pPr>
      <w:r>
        <w:t>MEMORANDUM</w:t>
      </w:r>
    </w:p>
    <w:p w:rsidR="008544A6" w:rsidRDefault="008544A6">
      <w:pPr>
        <w:tabs>
          <w:tab w:val="left" w:pos="360"/>
          <w:tab w:val="left" w:pos="1080"/>
          <w:tab w:val="left" w:pos="4500"/>
          <w:tab w:val="left" w:pos="5040"/>
          <w:tab w:val="left" w:pos="5760"/>
          <w:tab w:val="left" w:pos="6480"/>
          <w:tab w:val="left" w:pos="7200"/>
          <w:tab w:val="left" w:pos="7920"/>
        </w:tabs>
        <w:jc w:val="center"/>
        <w:rPr>
          <w:rFonts w:ascii="Palatino" w:hAnsi="Palatino"/>
        </w:rPr>
      </w:pPr>
    </w:p>
    <w:p w:rsidR="008544A6" w:rsidRDefault="008544A6">
      <w:pPr>
        <w:tabs>
          <w:tab w:val="left" w:pos="360"/>
          <w:tab w:val="left" w:pos="1080"/>
          <w:tab w:val="left" w:pos="6840"/>
          <w:tab w:val="left" w:pos="7200"/>
          <w:tab w:val="left" w:pos="7920"/>
        </w:tabs>
        <w:rPr>
          <w:rFonts w:ascii="Palatino" w:hAnsi="Palatino"/>
        </w:rPr>
      </w:pPr>
    </w:p>
    <w:p w:rsidR="008544A6" w:rsidRDefault="008544A6">
      <w:pPr>
        <w:pStyle w:val="Header"/>
        <w:tabs>
          <w:tab w:val="clear" w:pos="4320"/>
          <w:tab w:val="clear" w:pos="8640"/>
          <w:tab w:val="left" w:pos="360"/>
          <w:tab w:val="left" w:pos="1080"/>
          <w:tab w:val="left" w:pos="5040"/>
          <w:tab w:val="left" w:pos="5760"/>
          <w:tab w:val="left" w:pos="6480"/>
          <w:tab w:val="left" w:pos="7200"/>
          <w:tab w:val="left" w:pos="7920"/>
        </w:tabs>
        <w:rPr>
          <w:rFonts w:ascii="Palatino" w:hAnsi="Palatino"/>
        </w:rPr>
      </w:pPr>
    </w:p>
    <w:p w:rsidR="008544A6" w:rsidRDefault="008544A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w:hAnsi="Palatino"/>
          <w:sz w:val="24"/>
        </w:rPr>
      </w:pPr>
    </w:p>
    <w:p w:rsidR="00D1016A" w:rsidRDefault="008544A6">
      <w:pPr>
        <w:pStyle w:val="Head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4"/>
        </w:rPr>
      </w:pPr>
      <w:r>
        <w:rPr>
          <w:rFonts w:ascii="Palatino" w:hAnsi="Palatino"/>
          <w:sz w:val="24"/>
        </w:rPr>
        <w:t>From:</w:t>
      </w:r>
      <w:r>
        <w:rPr>
          <w:rFonts w:ascii="Palatino" w:hAnsi="Palatino"/>
          <w:sz w:val="24"/>
        </w:rPr>
        <w:tab/>
      </w:r>
      <w:r w:rsidR="00D1016A">
        <w:rPr>
          <w:rFonts w:ascii="Palatino" w:hAnsi="Palatino"/>
          <w:sz w:val="24"/>
        </w:rPr>
        <w:t>Dr. Joe Brown, Department Head</w:t>
      </w:r>
    </w:p>
    <w:p w:rsidR="00D1016A" w:rsidRDefault="00D1016A">
      <w:pPr>
        <w:pStyle w:val="Head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4"/>
        </w:rPr>
      </w:pPr>
      <w:r>
        <w:rPr>
          <w:rFonts w:ascii="Palatino" w:hAnsi="Palatino"/>
          <w:sz w:val="24"/>
        </w:rPr>
        <w:tab/>
      </w:r>
      <w:r>
        <w:rPr>
          <w:rFonts w:ascii="Palatino" w:hAnsi="Palatino"/>
          <w:sz w:val="24"/>
        </w:rPr>
        <w:tab/>
        <w:t>Any Department</w:t>
      </w:r>
    </w:p>
    <w:p w:rsidR="008544A6" w:rsidRDefault="008544A6">
      <w:pPr>
        <w:tabs>
          <w:tab w:val="left" w:pos="270"/>
          <w:tab w:val="left" w:pos="810"/>
          <w:tab w:val="left" w:pos="1080"/>
          <w:tab w:val="left" w:pos="4500"/>
          <w:tab w:val="left" w:pos="5040"/>
          <w:tab w:val="left" w:pos="5760"/>
          <w:tab w:val="left" w:pos="6480"/>
          <w:tab w:val="left" w:pos="7200"/>
          <w:tab w:val="left" w:pos="7920"/>
        </w:tabs>
        <w:rPr>
          <w:rFonts w:ascii="Palatino" w:hAnsi="Palatino"/>
          <w:sz w:val="24"/>
        </w:rPr>
      </w:pPr>
    </w:p>
    <w:p w:rsidR="008544A6" w:rsidRDefault="008544A6">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Date:</w:t>
      </w:r>
      <w:r w:rsidR="0095330C">
        <w:rPr>
          <w:rFonts w:ascii="Palatino" w:hAnsi="Palatino"/>
          <w:sz w:val="24"/>
        </w:rPr>
        <w:tab/>
      </w:r>
      <w:r w:rsidR="00D1016A">
        <w:rPr>
          <w:rFonts w:ascii="Palatino" w:hAnsi="Palatino"/>
          <w:sz w:val="24"/>
        </w:rPr>
        <w:t>October 31, 2012</w:t>
      </w:r>
    </w:p>
    <w:p w:rsidR="008544A6" w:rsidRDefault="008544A6">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Re:</w:t>
      </w:r>
      <w:r w:rsidR="0095330C">
        <w:rPr>
          <w:rFonts w:ascii="Palatino" w:hAnsi="Palatino"/>
          <w:sz w:val="24"/>
        </w:rPr>
        <w:tab/>
      </w:r>
      <w:r w:rsidR="00D1016A">
        <w:rPr>
          <w:rFonts w:ascii="Palatino" w:hAnsi="Palatino"/>
          <w:sz w:val="24"/>
        </w:rPr>
        <w:t>Asset Junked for Parts</w:t>
      </w:r>
    </w:p>
    <w:p w:rsidR="00D1016A" w:rsidRDefault="00D1016A">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D1016A" w:rsidRDefault="00D1016A">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 xml:space="preserve">The asset listed on the eDisposal form, 0799990000 Server, </w:t>
      </w:r>
      <w:r w:rsidR="00A80521">
        <w:rPr>
          <w:rFonts w:ascii="Palatino" w:hAnsi="Palatino"/>
          <w:sz w:val="24"/>
        </w:rPr>
        <w:t xml:space="preserve">serial number WWK12563, </w:t>
      </w:r>
      <w:r>
        <w:rPr>
          <w:rFonts w:ascii="Palatino" w:hAnsi="Palatino"/>
          <w:sz w:val="24"/>
        </w:rPr>
        <w:t>was junked for parts to install the hard drive in another server, 0799980000. The start button was bad and rather than replace it, we stripped out the hard drive and added it to the other server.</w:t>
      </w:r>
    </w:p>
    <w:p w:rsidR="00A80521" w:rsidRDefault="00A80521">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95330C" w:rsidRDefault="0095330C">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C235A4" w:rsidRDefault="00C235A4">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sectPr w:rsidR="00C235A4" w:rsidSect="00D842BD">
      <w:headerReference w:type="default" r:id="rId7"/>
      <w:footerReference w:type="default" r:id="rId8"/>
      <w:headerReference w:type="first" r:id="rId9"/>
      <w:footerReference w:type="first" r:id="rId10"/>
      <w:pgSz w:w="12240" w:h="15840"/>
      <w:pgMar w:top="720" w:right="1800" w:bottom="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28" w:rsidRDefault="00FE1528">
      <w:r>
        <w:separator/>
      </w:r>
    </w:p>
  </w:endnote>
  <w:endnote w:type="continuationSeparator" w:id="0">
    <w:p w:rsidR="00FE1528" w:rsidRDefault="00FE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21" w:rsidRDefault="00A80521">
    <w:pPr>
      <w:tabs>
        <w:tab w:val="left" w:pos="5040"/>
        <w:tab w:val="left" w:pos="5760"/>
        <w:tab w:val="left" w:pos="6480"/>
        <w:tab w:val="left" w:pos="7200"/>
        <w:tab w:val="left" w:pos="7920"/>
      </w:tabs>
      <w:ind w:left="5040" w:right="-720" w:hanging="5760"/>
      <w:jc w:val="center"/>
      <w:rPr>
        <w:rFonts w:ascii="Palatino" w:hAnsi="Palatino"/>
        <w:u w:val="single"/>
      </w:rPr>
    </w:pPr>
    <w:r>
      <w:rPr>
        <w:rFonts w:ascii="Palatino" w:hAnsi="Palatino"/>
        <w:u w:val="single"/>
      </w:rPr>
      <w:tab/>
    </w:r>
  </w:p>
  <w:p w:rsidR="00A80521" w:rsidRDefault="00A80521">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rPr>
    </w:pPr>
    <w:r>
      <w:rPr>
        <w:rFonts w:ascii="Palatino" w:hAnsi="Palatino"/>
        <w:sz w:val="16"/>
      </w:rPr>
      <w:t xml:space="preserve">121 Campus Supply Store, </w:t>
    </w:r>
    <w:smartTag w:uri="urn:schemas-microsoft-com:office:smarttags" w:element="Street">
      <w:smartTag w:uri="urn:schemas-microsoft-com:office:smarttags" w:element="address">
        <w:r>
          <w:rPr>
            <w:rFonts w:ascii="Palatino" w:hAnsi="Palatino"/>
            <w:sz w:val="16"/>
          </w:rPr>
          <w:t>804 Oakland Avenue</w:t>
        </w:r>
      </w:smartTag>
    </w:smartTag>
    <w:r>
      <w:rPr>
        <w:rFonts w:ascii="Palatino" w:hAnsi="Palatino"/>
        <w:sz w:val="16"/>
      </w:rPr>
      <w:t>, UNCG</w:t>
    </w:r>
  </w:p>
  <w:p w:rsidR="00A80521" w:rsidRPr="003D6394" w:rsidRDefault="00A80521">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lang w:val="pt-BR"/>
      </w:rPr>
    </w:pPr>
    <w:r w:rsidRPr="003D6394">
      <w:rPr>
        <w:rFonts w:ascii="Palatino" w:hAnsi="Palatino"/>
        <w:sz w:val="16"/>
        <w:lang w:val="pt-BR"/>
      </w:rPr>
      <w:t xml:space="preserve">PO </w:t>
    </w:r>
    <w:r>
      <w:rPr>
        <w:rFonts w:ascii="Palatino" w:hAnsi="Palatino"/>
        <w:sz w:val="16"/>
        <w:lang w:val="pt-BR"/>
      </w:rPr>
      <w:t>Box 26170, Greensboro, NC  27402-6170</w:t>
    </w:r>
  </w:p>
  <w:p w:rsidR="00A80521" w:rsidRPr="003D6394" w:rsidRDefault="00A80521">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lang w:val="pt-BR"/>
      </w:rPr>
    </w:pPr>
    <w:r w:rsidRPr="003D6394">
      <w:rPr>
        <w:rFonts w:ascii="Palatino" w:hAnsi="Palatino"/>
        <w:sz w:val="16"/>
        <w:lang w:val="pt-BR"/>
      </w:rPr>
      <w:t>(336) 334-5938 • FAX (336) 256-1259</w:t>
    </w:r>
  </w:p>
  <w:p w:rsidR="00A80521" w:rsidRPr="003D6394" w:rsidRDefault="00A80521">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lang w:val="pt-BR"/>
      </w:rPr>
    </w:pPr>
    <w:r w:rsidRPr="003D6394">
      <w:rPr>
        <w:rFonts w:ascii="Palatino" w:hAnsi="Palatino"/>
        <w:sz w:val="16"/>
        <w:lang w:val="pt-BR"/>
      </w:rPr>
      <w:t>http://fsv.uncg.edu/fa.html</w:t>
    </w:r>
  </w:p>
  <w:p w:rsidR="00A80521" w:rsidRPr="003D6394" w:rsidRDefault="00A80521">
    <w:pPr>
      <w:pStyle w:val="Footer"/>
      <w:rPr>
        <w:lang w:val="pt-BR"/>
      </w:rPr>
    </w:pPr>
  </w:p>
  <w:p w:rsidR="00A80521" w:rsidRPr="003D6394" w:rsidRDefault="00A80521">
    <w:pPr>
      <w:pStyle w:val="Footer"/>
      <w:rPr>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152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28" w:rsidRDefault="00FE1528">
      <w:r>
        <w:separator/>
      </w:r>
    </w:p>
  </w:footnote>
  <w:footnote w:type="continuationSeparator" w:id="0">
    <w:p w:rsidR="00FE1528" w:rsidRDefault="00FE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152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1528">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6394"/>
    <w:rsid w:val="00043DA3"/>
    <w:rsid w:val="002E4D29"/>
    <w:rsid w:val="003D6394"/>
    <w:rsid w:val="006305D3"/>
    <w:rsid w:val="00772E1F"/>
    <w:rsid w:val="00791129"/>
    <w:rsid w:val="008544A6"/>
    <w:rsid w:val="0088576D"/>
    <w:rsid w:val="0095330C"/>
    <w:rsid w:val="00966017"/>
    <w:rsid w:val="00A80521"/>
    <w:rsid w:val="00C235A4"/>
    <w:rsid w:val="00D1016A"/>
    <w:rsid w:val="00D842BD"/>
    <w:rsid w:val="00FA4BFA"/>
    <w:rsid w:val="00FC769D"/>
    <w:rsid w:val="00FE1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2BD"/>
  </w:style>
  <w:style w:type="paragraph" w:styleId="Heading1">
    <w:name w:val="heading 1"/>
    <w:basedOn w:val="Normal"/>
    <w:next w:val="Normal"/>
    <w:qFormat/>
    <w:rsid w:val="00D842BD"/>
    <w:pPr>
      <w:keepNext/>
      <w:tabs>
        <w:tab w:val="left" w:pos="360"/>
        <w:tab w:val="left" w:pos="1080"/>
        <w:tab w:val="left" w:pos="4500"/>
        <w:tab w:val="left" w:pos="5040"/>
        <w:tab w:val="left" w:pos="5760"/>
        <w:tab w:val="left" w:pos="6480"/>
        <w:tab w:val="left" w:pos="7200"/>
        <w:tab w:val="left" w:pos="7920"/>
      </w:tabs>
      <w:jc w:val="center"/>
      <w:outlineLvl w:val="0"/>
    </w:pPr>
    <w:rPr>
      <w:rFonts w:ascii="Palatino" w:hAnsi="Palatino"/>
      <w:sz w:val="28"/>
    </w:rPr>
  </w:style>
  <w:style w:type="paragraph" w:styleId="Heading2">
    <w:name w:val="heading 2"/>
    <w:basedOn w:val="Normal"/>
    <w:next w:val="Normal"/>
    <w:qFormat/>
    <w:rsid w:val="00D842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1"/>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42BD"/>
    <w:pPr>
      <w:tabs>
        <w:tab w:val="center" w:pos="4320"/>
        <w:tab w:val="right" w:pos="8640"/>
      </w:tabs>
    </w:pPr>
    <w:rPr>
      <w:sz w:val="24"/>
    </w:rPr>
  </w:style>
  <w:style w:type="paragraph" w:styleId="Header">
    <w:name w:val="header"/>
    <w:basedOn w:val="Normal"/>
    <w:rsid w:val="00D842B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THE UNIVERSITY OF NORTH CAROLINA</vt:lpstr>
    </vt:vector>
  </TitlesOfParts>
  <Company>UNC Greensboro</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dc:title>
  <dc:creator>Judith Bliss</dc:creator>
  <cp:lastModifiedBy>Wendy Blum</cp:lastModifiedBy>
  <cp:revision>2</cp:revision>
  <dcterms:created xsi:type="dcterms:W3CDTF">2012-12-18T19:43:00Z</dcterms:created>
  <dcterms:modified xsi:type="dcterms:W3CDTF">2012-12-18T19:43:00Z</dcterms:modified>
</cp:coreProperties>
</file>